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96" w:rsidRPr="00963453" w:rsidRDefault="00354796" w:rsidP="0035479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354796" w:rsidRPr="00963453" w:rsidRDefault="00354796" w:rsidP="0035479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3453">
        <w:rPr>
          <w:rFonts w:ascii="Times New Roman" w:hAnsi="Times New Roman"/>
          <w:b/>
          <w:sz w:val="28"/>
          <w:szCs w:val="28"/>
        </w:rPr>
        <w:t xml:space="preserve">об итогах социально-экономического развития </w:t>
      </w:r>
      <w:r>
        <w:rPr>
          <w:rFonts w:ascii="Times New Roman" w:hAnsi="Times New Roman"/>
          <w:b/>
          <w:sz w:val="28"/>
          <w:szCs w:val="28"/>
        </w:rPr>
        <w:t xml:space="preserve">системы образования </w:t>
      </w:r>
      <w:r w:rsidRPr="00963453">
        <w:rPr>
          <w:rFonts w:ascii="Times New Roman" w:hAnsi="Times New Roman"/>
          <w:b/>
          <w:sz w:val="28"/>
          <w:szCs w:val="28"/>
        </w:rPr>
        <w:t>Ворошиловского района города Ростова-на-Дону за 2015 год и перспективах на 2016 год</w:t>
      </w:r>
    </w:p>
    <w:p w:rsidR="00354796" w:rsidRPr="00902EE9" w:rsidRDefault="00354796" w:rsidP="00354796">
      <w:pPr>
        <w:spacing w:line="360" w:lineRule="auto"/>
        <w:jc w:val="center"/>
        <w:rPr>
          <w:i/>
          <w:sz w:val="28"/>
          <w:szCs w:val="28"/>
        </w:rPr>
      </w:pPr>
      <w:r w:rsidRPr="00902EE9">
        <w:rPr>
          <w:i/>
          <w:sz w:val="28"/>
          <w:szCs w:val="28"/>
        </w:rPr>
        <w:t>Уважаемые</w:t>
      </w:r>
      <w:r>
        <w:rPr>
          <w:i/>
          <w:sz w:val="28"/>
          <w:szCs w:val="28"/>
        </w:rPr>
        <w:t xml:space="preserve"> гости, </w:t>
      </w:r>
      <w:r w:rsidRPr="00902EE9">
        <w:rPr>
          <w:i/>
          <w:sz w:val="28"/>
          <w:szCs w:val="28"/>
        </w:rPr>
        <w:t xml:space="preserve"> руководители, учителя, представители общественных организаций, родители!</w:t>
      </w:r>
    </w:p>
    <w:p w:rsidR="00354796" w:rsidRPr="00E43AF3" w:rsidRDefault="00354796" w:rsidP="00E43AF3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Развитие и функционирование  муниципальной системы образования Ворошиловского района в 2015 году проходило в  условиях изменений, обусловленных вступившем в силу нового закона «Об образовании в Российской Федерации». Этот год стал для отрасли «Образование» еще одним годом  динамичного развития, реализации инновационных проектов, внедрения  новых  образовательных  технологий и методик, повышения качества образования, потребовавших личной ответственности каждого  за дальнейшую судьбу системы образования города и района. Основные усилия отдела образования Ворошиловского района были направлены в минувшем году </w:t>
      </w:r>
      <w:r w:rsidRPr="00E43AF3">
        <w:rPr>
          <w:rFonts w:ascii="Times New Roman" w:hAnsi="Times New Roman"/>
          <w:b/>
          <w:sz w:val="28"/>
          <w:szCs w:val="28"/>
        </w:rPr>
        <w:t xml:space="preserve">на создание необходимых условий для предоставления </w:t>
      </w:r>
      <w:r w:rsidR="0037736E">
        <w:rPr>
          <w:rFonts w:ascii="Times New Roman" w:hAnsi="Times New Roman"/>
          <w:b/>
          <w:sz w:val="28"/>
          <w:szCs w:val="28"/>
        </w:rPr>
        <w:t xml:space="preserve">качественного, </w:t>
      </w:r>
      <w:r w:rsidRPr="00E43AF3">
        <w:rPr>
          <w:rFonts w:ascii="Times New Roman" w:hAnsi="Times New Roman"/>
          <w:b/>
          <w:sz w:val="28"/>
          <w:szCs w:val="28"/>
        </w:rPr>
        <w:t>общедоступного дошкольного, начального общего, основного общего, среднего общего, а также дополнительного образования детей.</w:t>
      </w:r>
    </w:p>
    <w:p w:rsidR="00354796" w:rsidRPr="00E43AF3" w:rsidRDefault="00354796" w:rsidP="00E43AF3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Задачами муниципальной системы образования Ворошиловского района на 2015 год являл</w:t>
      </w:r>
      <w:r w:rsidR="0037736E">
        <w:rPr>
          <w:rFonts w:ascii="Times New Roman" w:hAnsi="Times New Roman"/>
          <w:sz w:val="28"/>
          <w:szCs w:val="28"/>
        </w:rPr>
        <w:t>о</w:t>
      </w:r>
      <w:r w:rsidRPr="00E43AF3">
        <w:rPr>
          <w:rFonts w:ascii="Times New Roman" w:hAnsi="Times New Roman"/>
          <w:sz w:val="28"/>
          <w:szCs w:val="28"/>
        </w:rPr>
        <w:t>сь:</w:t>
      </w:r>
    </w:p>
    <w:p w:rsidR="00354796" w:rsidRPr="00E43AF3" w:rsidRDefault="00354796" w:rsidP="00E43AF3">
      <w:pPr>
        <w:numPr>
          <w:ilvl w:val="0"/>
          <w:numId w:val="3"/>
        </w:num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Обеспечение условий для планомерного введения в действие нового закона “Об образовании в Российской Федерации”.</w:t>
      </w:r>
    </w:p>
    <w:p w:rsidR="00354796" w:rsidRPr="00E43AF3" w:rsidRDefault="00354796" w:rsidP="00E43AF3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2. Обеспечение доступности дошкольного образования через </w:t>
      </w:r>
      <w:r w:rsidR="0037736E">
        <w:rPr>
          <w:rFonts w:ascii="Times New Roman" w:hAnsi="Times New Roman"/>
          <w:sz w:val="28"/>
          <w:szCs w:val="28"/>
        </w:rPr>
        <w:t xml:space="preserve">создание </w:t>
      </w:r>
      <w:r w:rsidRPr="00E43AF3">
        <w:rPr>
          <w:rFonts w:ascii="Times New Roman" w:hAnsi="Times New Roman"/>
          <w:sz w:val="28"/>
          <w:szCs w:val="28"/>
        </w:rPr>
        <w:t xml:space="preserve">дополнительных мест в дошкольных образовательных </w:t>
      </w:r>
      <w:r w:rsidR="00C3366A">
        <w:rPr>
          <w:rFonts w:ascii="Times New Roman" w:hAnsi="Times New Roman"/>
          <w:sz w:val="28"/>
          <w:szCs w:val="28"/>
        </w:rPr>
        <w:t>организациях</w:t>
      </w:r>
      <w:r w:rsidRPr="00E43AF3">
        <w:rPr>
          <w:rFonts w:ascii="Times New Roman" w:hAnsi="Times New Roman"/>
          <w:sz w:val="28"/>
          <w:szCs w:val="28"/>
        </w:rPr>
        <w:t>.</w:t>
      </w:r>
    </w:p>
    <w:p w:rsidR="00354796" w:rsidRPr="00E43AF3" w:rsidRDefault="00354796" w:rsidP="00E43AF3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3. Развитие материально-технической базы образовательных учреждений в соответствии с новым законодательством, региональными и муниципальными программами развития образования Ростовской области и города Ростова-на-Дону.</w:t>
      </w:r>
    </w:p>
    <w:p w:rsidR="00354796" w:rsidRPr="00E43AF3" w:rsidRDefault="00354796" w:rsidP="00E43AF3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4. Совершенствование структуры муниципальной образовательной сети.</w:t>
      </w:r>
    </w:p>
    <w:p w:rsidR="00354796" w:rsidRPr="00E43AF3" w:rsidRDefault="00354796" w:rsidP="00E43AF3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5. Развитие  кадрового ресурса образовательной системы.</w:t>
      </w:r>
    </w:p>
    <w:p w:rsidR="00354796" w:rsidRPr="00E43AF3" w:rsidRDefault="00354796" w:rsidP="00E43AF3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6. Обновление экономических и организационно-управленческих механизмов в системе муниципального образования.</w:t>
      </w:r>
    </w:p>
    <w:p w:rsidR="00354796" w:rsidRPr="00E43AF3" w:rsidRDefault="00354796" w:rsidP="00E43AF3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7. Развитие системы оценки и контроля  качества образования, обеспечение публичной доступности ее результатов, совершенствование системы работы с талантливыми детьми.</w:t>
      </w:r>
    </w:p>
    <w:p w:rsidR="00354796" w:rsidRPr="00E43AF3" w:rsidRDefault="00354796" w:rsidP="00E43AF3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8. Совершенствование содержания и технологий образования. Переход на новые Федеральные государственные образовательные стандарты средней и старшей ступени образования.</w:t>
      </w:r>
    </w:p>
    <w:p w:rsidR="00354796" w:rsidRPr="00E43AF3" w:rsidRDefault="00354796" w:rsidP="00E43AF3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lastRenderedPageBreak/>
        <w:t>9. Создание условий для формирования здорового образа жизни детей, обеспечения их безопасности.</w:t>
      </w:r>
    </w:p>
    <w:p w:rsidR="00354796" w:rsidRPr="00E43AF3" w:rsidRDefault="00354796" w:rsidP="00E43AF3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10. Создание условий для социализации, социальной адаптации детей-инвалидов, детей с ограниченными возможностями здоровья. </w:t>
      </w:r>
    </w:p>
    <w:p w:rsidR="00354796" w:rsidRPr="00E43AF3" w:rsidRDefault="00354796" w:rsidP="00E43AF3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54796" w:rsidRPr="00E43AF3" w:rsidRDefault="00354796" w:rsidP="00E43AF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В выступлении Президента Российской Федерации на заседании Государственного совета Российской Федерации 21 декабря 2015 года были сформулированы основные приоритетные направления развития системы образования и поручения органам исполнительной власти, в том числе </w:t>
      </w:r>
      <w:r w:rsidR="0037736E">
        <w:rPr>
          <w:rFonts w:ascii="Times New Roman" w:hAnsi="Times New Roman"/>
          <w:sz w:val="28"/>
          <w:szCs w:val="28"/>
        </w:rPr>
        <w:t>органам управления</w:t>
      </w:r>
      <w:r w:rsidRPr="00E43AF3">
        <w:rPr>
          <w:rFonts w:ascii="Times New Roman" w:hAnsi="Times New Roman"/>
          <w:sz w:val="28"/>
          <w:szCs w:val="28"/>
        </w:rPr>
        <w:t xml:space="preserve"> образования. Таким образом, подводя итоги за 2015 год, мы будем рассматривать наши задачи по развитию системы образования на 2016 год  с учетом перечня поручений Президента Российской Федерации.</w:t>
      </w:r>
    </w:p>
    <w:p w:rsidR="00354796" w:rsidRPr="00E43AF3" w:rsidRDefault="00354796" w:rsidP="00E43AF3">
      <w:pPr>
        <w:shd w:val="clear" w:color="auto" w:fill="FFFFFF"/>
        <w:tabs>
          <w:tab w:val="left" w:pos="54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54796" w:rsidRPr="00E43AF3" w:rsidRDefault="00354796" w:rsidP="00E43AF3">
      <w:pPr>
        <w:shd w:val="clear" w:color="auto" w:fill="FFFFFF"/>
        <w:tabs>
          <w:tab w:val="left" w:pos="54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43AF3">
        <w:rPr>
          <w:rFonts w:ascii="Times New Roman" w:hAnsi="Times New Roman"/>
          <w:b/>
          <w:sz w:val="28"/>
          <w:szCs w:val="28"/>
        </w:rPr>
        <w:t>Изменение структуры сети образовательных учреждений за 2015 год.</w:t>
      </w:r>
    </w:p>
    <w:p w:rsidR="00354796" w:rsidRPr="00E43AF3" w:rsidRDefault="00354796" w:rsidP="00E43AF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4796" w:rsidRPr="00E43AF3" w:rsidRDefault="00354796" w:rsidP="00E43AF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На конец 2014 года в районе функционировало 45 образовательных учреждений.</w:t>
      </w:r>
    </w:p>
    <w:p w:rsidR="00354796" w:rsidRPr="00E43AF3" w:rsidRDefault="00354796" w:rsidP="00E43AF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За 2015 год общее число образовательных организаций сократилось на 3 </w:t>
      </w:r>
      <w:r w:rsidR="00C3366A">
        <w:rPr>
          <w:rFonts w:ascii="Times New Roman" w:hAnsi="Times New Roman"/>
          <w:sz w:val="28"/>
          <w:szCs w:val="28"/>
        </w:rPr>
        <w:t>организации</w:t>
      </w:r>
      <w:r w:rsidRPr="00E43AF3">
        <w:rPr>
          <w:rFonts w:ascii="Times New Roman" w:hAnsi="Times New Roman"/>
          <w:sz w:val="28"/>
          <w:szCs w:val="28"/>
        </w:rPr>
        <w:t xml:space="preserve">: по решению учредителя был реорганизован межшкольный учебный комбинат, учреждение дополнительного образования детей МБОУ ДЮЦ «Боевые перчатки» по решению учредителя было передано в ведомство Управления по физической культуре и спорту и </w:t>
      </w:r>
      <w:r w:rsidR="0037736E" w:rsidRPr="00E43AF3">
        <w:rPr>
          <w:rFonts w:ascii="Times New Roman" w:hAnsi="Times New Roman"/>
          <w:sz w:val="28"/>
          <w:szCs w:val="28"/>
        </w:rPr>
        <w:t xml:space="preserve">с целью оптимизации сети общеобразовательных учреждений </w:t>
      </w:r>
      <w:r w:rsidRPr="00E43AF3">
        <w:rPr>
          <w:rFonts w:ascii="Times New Roman" w:hAnsi="Times New Roman"/>
          <w:sz w:val="28"/>
          <w:szCs w:val="28"/>
        </w:rPr>
        <w:t>МБОУ «Вечерняя школа №8» было реорганизовано путем присоединения его к МБОУ «Школа № 90».</w:t>
      </w:r>
    </w:p>
    <w:p w:rsidR="00354796" w:rsidRPr="00E43AF3" w:rsidRDefault="00354796" w:rsidP="00E43AF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Система образования Ворошиловского района на конец 2015 года включает в себя 42 образовательные организации. Из них:</w:t>
      </w:r>
    </w:p>
    <w:p w:rsidR="00354796" w:rsidRPr="00E43AF3" w:rsidRDefault="00354796" w:rsidP="00E43AF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общеобразовательных школ – 19,</w:t>
      </w:r>
    </w:p>
    <w:p w:rsidR="00354796" w:rsidRPr="00E43AF3" w:rsidRDefault="00354796" w:rsidP="00E43AF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дошкольных образовательных учреждений – 21,</w:t>
      </w:r>
    </w:p>
    <w:p w:rsidR="00354796" w:rsidRPr="00E43AF3" w:rsidRDefault="00354796" w:rsidP="00E43AF3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учреждений дополнительного образования – 2.</w:t>
      </w:r>
    </w:p>
    <w:p w:rsidR="00354796" w:rsidRPr="00E43AF3" w:rsidRDefault="00354796" w:rsidP="00E43AF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ab/>
      </w:r>
    </w:p>
    <w:p w:rsidR="00354796" w:rsidRPr="00E43AF3" w:rsidRDefault="00354796" w:rsidP="00E43AF3">
      <w:pPr>
        <w:spacing w:after="0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43AF3">
        <w:rPr>
          <w:rFonts w:ascii="Times New Roman" w:hAnsi="Times New Roman"/>
          <w:bCs/>
          <w:sz w:val="28"/>
          <w:szCs w:val="28"/>
        </w:rPr>
        <w:t xml:space="preserve">Из 42 учреждений образования Ворошиловского района 8 являются автономными </w:t>
      </w:r>
      <w:r w:rsidR="00C3366A">
        <w:rPr>
          <w:rFonts w:ascii="Times New Roman" w:hAnsi="Times New Roman"/>
          <w:bCs/>
          <w:sz w:val="28"/>
          <w:szCs w:val="28"/>
        </w:rPr>
        <w:t>организация</w:t>
      </w:r>
      <w:r w:rsidRPr="00E43AF3">
        <w:rPr>
          <w:rFonts w:ascii="Times New Roman" w:hAnsi="Times New Roman"/>
          <w:bCs/>
          <w:sz w:val="28"/>
          <w:szCs w:val="28"/>
        </w:rPr>
        <w:t xml:space="preserve">ми (19%): пять дошкольных учреждений – детские сады № 42, 49, 267, 272, 304 и три общеобразовательных – «Гимназия № 76», «Школа № 30» и «Школа № 96 </w:t>
      </w:r>
      <w:proofErr w:type="spellStart"/>
      <w:r w:rsidRPr="00E43AF3">
        <w:rPr>
          <w:rFonts w:ascii="Times New Roman" w:hAnsi="Times New Roman"/>
          <w:bCs/>
          <w:sz w:val="28"/>
          <w:szCs w:val="28"/>
        </w:rPr>
        <w:t>Эврика-Развитие</w:t>
      </w:r>
      <w:proofErr w:type="spellEnd"/>
      <w:r w:rsidRPr="00E43AF3">
        <w:rPr>
          <w:rFonts w:ascii="Times New Roman" w:hAnsi="Times New Roman"/>
          <w:bCs/>
          <w:sz w:val="28"/>
          <w:szCs w:val="28"/>
        </w:rPr>
        <w:t xml:space="preserve">». Два из них стали автономными в 2015 году: «Детский сад № 42» и «Гимназия № 76».  </w:t>
      </w:r>
    </w:p>
    <w:p w:rsidR="0037736E" w:rsidRDefault="0037736E" w:rsidP="00E43AF3">
      <w:pPr>
        <w:spacing w:after="0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354796" w:rsidRPr="00E43AF3">
        <w:rPr>
          <w:rFonts w:ascii="Times New Roman" w:hAnsi="Times New Roman"/>
          <w:bCs/>
          <w:sz w:val="28"/>
          <w:szCs w:val="28"/>
        </w:rPr>
        <w:t xml:space="preserve">ва </w:t>
      </w:r>
      <w:r w:rsidR="00C3366A">
        <w:rPr>
          <w:rFonts w:ascii="Times New Roman" w:hAnsi="Times New Roman"/>
          <w:bCs/>
          <w:sz w:val="28"/>
          <w:szCs w:val="28"/>
        </w:rPr>
        <w:t>организации</w:t>
      </w:r>
      <w:r w:rsidR="00354796" w:rsidRPr="00E43AF3">
        <w:rPr>
          <w:rFonts w:ascii="Times New Roman" w:hAnsi="Times New Roman"/>
          <w:bCs/>
          <w:sz w:val="28"/>
          <w:szCs w:val="28"/>
        </w:rPr>
        <w:t xml:space="preserve"> находятся в заключительной стадии реорганизации: МБОУ «Школа  № 98» и МБОУ«Гимназия № 118». Реорганизация  ведется путем присоединения к  МБОУ «Гимназия № 118» </w:t>
      </w:r>
      <w:r w:rsidR="00C3366A">
        <w:rPr>
          <w:rFonts w:ascii="Times New Roman" w:hAnsi="Times New Roman"/>
          <w:bCs/>
          <w:sz w:val="28"/>
          <w:szCs w:val="28"/>
        </w:rPr>
        <w:t>организации</w:t>
      </w:r>
      <w:r w:rsidR="00354796" w:rsidRPr="00E43AF3">
        <w:rPr>
          <w:rFonts w:ascii="Times New Roman" w:hAnsi="Times New Roman"/>
          <w:bCs/>
          <w:sz w:val="28"/>
          <w:szCs w:val="28"/>
        </w:rPr>
        <w:t xml:space="preserve"> МБОУ «Школа № 98» с целью высвобождения здания гимназии под функционирование дошкольного </w:t>
      </w:r>
      <w:r w:rsidR="00C3366A">
        <w:rPr>
          <w:rFonts w:ascii="Times New Roman" w:hAnsi="Times New Roman"/>
          <w:bCs/>
          <w:sz w:val="28"/>
          <w:szCs w:val="28"/>
        </w:rPr>
        <w:t>организации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354796" w:rsidRPr="00E43AF3" w:rsidRDefault="00354796" w:rsidP="0037736E">
      <w:pPr>
        <w:spacing w:after="0"/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43AF3">
        <w:rPr>
          <w:rFonts w:ascii="Times New Roman" w:hAnsi="Times New Roman"/>
          <w:b/>
          <w:bCs/>
          <w:sz w:val="28"/>
          <w:szCs w:val="28"/>
        </w:rPr>
        <w:lastRenderedPageBreak/>
        <w:t>Развитие сети дошкольных организаций</w:t>
      </w:r>
      <w:r w:rsidR="0037736E">
        <w:rPr>
          <w:rFonts w:ascii="Times New Roman" w:hAnsi="Times New Roman"/>
          <w:b/>
          <w:bCs/>
          <w:sz w:val="28"/>
          <w:szCs w:val="28"/>
        </w:rPr>
        <w:t xml:space="preserve"> за 2015 год</w:t>
      </w:r>
      <w:r w:rsidRPr="00E43AF3">
        <w:rPr>
          <w:rFonts w:ascii="Times New Roman" w:hAnsi="Times New Roman"/>
          <w:b/>
          <w:bCs/>
          <w:sz w:val="28"/>
          <w:szCs w:val="28"/>
        </w:rPr>
        <w:t>.</w:t>
      </w:r>
    </w:p>
    <w:p w:rsidR="00354796" w:rsidRPr="00E43AF3" w:rsidRDefault="00354796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</w:p>
    <w:p w:rsidR="00354796" w:rsidRPr="00E43AF3" w:rsidRDefault="00354796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  <w:r w:rsidRPr="00E43AF3">
        <w:rPr>
          <w:sz w:val="28"/>
          <w:szCs w:val="28"/>
        </w:rPr>
        <w:t xml:space="preserve">В  Указе Президента Российской Федерации от 7 мая 2012 года № 597 «О мерах по реализации государственной  социальной политики»  была поставлена задача по обеспечению местами в дошкольных образовательных организациях детей, начиная с 3-х летнего возраста,  к 2016 году. В  районе в 2015 году были предприняты все </w:t>
      </w:r>
      <w:r w:rsidRPr="00E43AF3">
        <w:rPr>
          <w:b/>
          <w:sz w:val="28"/>
          <w:szCs w:val="28"/>
        </w:rPr>
        <w:t>меры по расширению и развитию сети дошкольных</w:t>
      </w:r>
      <w:r w:rsidRPr="00E43AF3">
        <w:rPr>
          <w:sz w:val="28"/>
          <w:szCs w:val="28"/>
        </w:rPr>
        <w:t xml:space="preserve"> учреждений и увеличению количества мест в действующих детских садах. </w:t>
      </w:r>
    </w:p>
    <w:p w:rsidR="00354796" w:rsidRPr="00E43AF3" w:rsidRDefault="00354796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  <w:r w:rsidRPr="00E43AF3">
        <w:rPr>
          <w:sz w:val="28"/>
          <w:szCs w:val="28"/>
        </w:rPr>
        <w:t xml:space="preserve">В настоящее время открыты и функционируют 13 групп кратковременного пребывания, которые посещают 130 детей. </w:t>
      </w:r>
    </w:p>
    <w:p w:rsidR="00354796" w:rsidRPr="00E43AF3" w:rsidRDefault="00354796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  <w:r w:rsidRPr="00E43AF3">
        <w:rPr>
          <w:sz w:val="28"/>
          <w:szCs w:val="28"/>
        </w:rPr>
        <w:t xml:space="preserve">С целью увеличения количества мест в дошкольных </w:t>
      </w:r>
      <w:r w:rsidR="00C3366A">
        <w:rPr>
          <w:sz w:val="28"/>
          <w:szCs w:val="28"/>
        </w:rPr>
        <w:t>организация</w:t>
      </w:r>
      <w:r w:rsidRPr="00E43AF3">
        <w:rPr>
          <w:sz w:val="28"/>
          <w:szCs w:val="28"/>
        </w:rPr>
        <w:t>х в действующих детских садах были открыты 11 дополнительных групп  общей вместимостью 331 мест за счет проведения оптимизации внутренних помещений и их перепрофилирования. На капитальные ремонты помещений и закупку необходимого оборудования было затрачено 20 930,77 тыс. рублей.</w:t>
      </w:r>
    </w:p>
    <w:p w:rsidR="00354796" w:rsidRPr="00E43AF3" w:rsidRDefault="00354796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  <w:r w:rsidRPr="00E43AF3">
        <w:rPr>
          <w:sz w:val="28"/>
          <w:szCs w:val="28"/>
        </w:rPr>
        <w:t xml:space="preserve">В течение 2015 года  на территории </w:t>
      </w:r>
      <w:r w:rsidR="00455531">
        <w:rPr>
          <w:sz w:val="28"/>
          <w:szCs w:val="28"/>
        </w:rPr>
        <w:t>5</w:t>
      </w:r>
      <w:r w:rsidRPr="00E43AF3">
        <w:rPr>
          <w:sz w:val="28"/>
          <w:szCs w:val="28"/>
        </w:rPr>
        <w:t xml:space="preserve"> детских садов</w:t>
      </w:r>
      <w:r w:rsidR="00455531">
        <w:rPr>
          <w:sz w:val="28"/>
          <w:szCs w:val="28"/>
        </w:rPr>
        <w:t xml:space="preserve">  (№ 42, 111, 137, 267, 317) и </w:t>
      </w:r>
      <w:r w:rsidRPr="00E43AF3">
        <w:rPr>
          <w:sz w:val="28"/>
          <w:szCs w:val="28"/>
        </w:rPr>
        <w:t xml:space="preserve">дошкольного корпуса гимназии №118 были установлены и введены в эксплуатацию  семь индивидуальных модульных мобильных детских садов общей численностью </w:t>
      </w:r>
      <w:r w:rsidR="0037736E">
        <w:rPr>
          <w:sz w:val="28"/>
          <w:szCs w:val="28"/>
        </w:rPr>
        <w:t>350</w:t>
      </w:r>
      <w:r w:rsidRPr="00E43AF3">
        <w:rPr>
          <w:sz w:val="28"/>
          <w:szCs w:val="28"/>
        </w:rPr>
        <w:t xml:space="preserve"> мест.</w:t>
      </w:r>
      <w:r w:rsidRPr="00E43AF3">
        <w:rPr>
          <w:color w:val="FF0000"/>
          <w:sz w:val="28"/>
          <w:szCs w:val="28"/>
        </w:rPr>
        <w:t xml:space="preserve">  </w:t>
      </w:r>
      <w:r w:rsidRPr="00E43AF3">
        <w:rPr>
          <w:sz w:val="28"/>
          <w:szCs w:val="28"/>
        </w:rPr>
        <w:t>Общая сумма на их приобретение, установку и оборудование составляет</w:t>
      </w:r>
      <w:r w:rsidRPr="00E43AF3">
        <w:rPr>
          <w:color w:val="FF0000"/>
          <w:sz w:val="28"/>
          <w:szCs w:val="28"/>
        </w:rPr>
        <w:t xml:space="preserve"> </w:t>
      </w:r>
      <w:r w:rsidRPr="00E43AF3">
        <w:rPr>
          <w:sz w:val="28"/>
          <w:szCs w:val="28"/>
        </w:rPr>
        <w:t xml:space="preserve">98 390,49 тыс. рублей.  </w:t>
      </w:r>
    </w:p>
    <w:p w:rsidR="00354796" w:rsidRPr="00E43AF3" w:rsidRDefault="00354796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  <w:r w:rsidRPr="00E43AF3">
        <w:rPr>
          <w:sz w:val="28"/>
          <w:szCs w:val="28"/>
        </w:rPr>
        <w:t xml:space="preserve">Опыт показал, что </w:t>
      </w:r>
      <w:r w:rsidR="0037736E">
        <w:rPr>
          <w:sz w:val="28"/>
          <w:szCs w:val="28"/>
        </w:rPr>
        <w:t>у</w:t>
      </w:r>
      <w:r w:rsidRPr="00E43AF3">
        <w:rPr>
          <w:sz w:val="28"/>
          <w:szCs w:val="28"/>
        </w:rPr>
        <w:t>словия для пребывания детей в них  не отличаются от обычных зданий: имеются современные групповые комнаты, раздевалки, санузлы, модули оснащены  современной системой фильтрации воды и  пожарной сигнализацией,   оборудованы системой «теплые полы», которая позволяет поддерживать температуру в здании на нужном уровне.</w:t>
      </w:r>
    </w:p>
    <w:p w:rsidR="00354796" w:rsidRPr="00E43AF3" w:rsidRDefault="00354796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  <w:r w:rsidRPr="00E43AF3">
        <w:rPr>
          <w:sz w:val="28"/>
          <w:szCs w:val="28"/>
        </w:rPr>
        <w:t xml:space="preserve">В рамках реализации долгосрочной целевой программы «Развитие системы образования города Ростова-на-Дону  на период до 2025 года» и Плана мероприятий по обеспечению дополнительных мест в дошкольных образовательных организациях города Ростова-на-Дону на 2013-2015 годы  и  с перспективой до 2017 года, в 2015 году после капитального ремонта возвращен в муниципальную дошкольную сеть  второй корпус МАДОУ «Детский сад № 49» по проспекту Нагибина на </w:t>
      </w:r>
      <w:r w:rsidR="00830D4C">
        <w:rPr>
          <w:sz w:val="28"/>
          <w:szCs w:val="28"/>
        </w:rPr>
        <w:t>195</w:t>
      </w:r>
      <w:r w:rsidRPr="00E43AF3">
        <w:rPr>
          <w:sz w:val="28"/>
          <w:szCs w:val="28"/>
        </w:rPr>
        <w:t xml:space="preserve"> мест и на его территории построен индивидуальный мобильный детский сад на 54 места, общая стоимость ремонтных работ (объект переходящий с 2014 года) составила 91 000,0 тыс. руб. В сентябре 2015 года возвращены в муниципальную сеть второй корпус «Детского сада № 42» (ул. Орбитальная 86/1)  стоимость ремонта составила - 83 116,8 тыс. рублей, третий  корпус «Детского сада № 272» (пр. Ленина 60 «А») стоимость ремонта и оборудования составила - 63 422,7 тыс. рублей. С конца декабря 2015 года начал работу дошкольный корпус гимназии №118 (бул. Комарова,7/3) на 310 мест, стоимость ремонтных работ составляет - 96 199,0 тыс. </w:t>
      </w:r>
      <w:r w:rsidRPr="00E43AF3">
        <w:rPr>
          <w:sz w:val="28"/>
          <w:szCs w:val="28"/>
        </w:rPr>
        <w:lastRenderedPageBreak/>
        <w:t>рублей.</w:t>
      </w:r>
      <w:r w:rsidR="006A067F">
        <w:rPr>
          <w:sz w:val="28"/>
          <w:szCs w:val="28"/>
        </w:rPr>
        <w:t xml:space="preserve"> Всего в 2015 году муниципальная сеть дошкольных организаций  Ворошиловского района увеличилась на 1 616 мес.</w:t>
      </w:r>
    </w:p>
    <w:p w:rsidR="00354796" w:rsidRPr="00E43AF3" w:rsidRDefault="00354796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  <w:r w:rsidRPr="00E43AF3">
        <w:rPr>
          <w:sz w:val="28"/>
          <w:szCs w:val="28"/>
        </w:rPr>
        <w:t xml:space="preserve">Данные мероприятия позволили увеличить охват услугами дошкольных учреждений и свести очередность в дошкольные </w:t>
      </w:r>
      <w:r w:rsidR="00C3366A">
        <w:rPr>
          <w:sz w:val="28"/>
          <w:szCs w:val="28"/>
        </w:rPr>
        <w:t>организации</w:t>
      </w:r>
      <w:r w:rsidRPr="00E43AF3">
        <w:rPr>
          <w:sz w:val="28"/>
          <w:szCs w:val="28"/>
        </w:rPr>
        <w:t xml:space="preserve"> к нулю. </w:t>
      </w:r>
    </w:p>
    <w:p w:rsidR="00354796" w:rsidRPr="00E43AF3" w:rsidRDefault="00354796" w:rsidP="00E43AF3">
      <w:pPr>
        <w:tabs>
          <w:tab w:val="left" w:pos="2856"/>
        </w:tabs>
        <w:spacing w:after="0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Сейчас для удовлетворения потребности населения в услугах дошкольного образования на территории муниципального образования функционируют </w:t>
      </w:r>
      <w:r w:rsidRPr="00E43AF3">
        <w:rPr>
          <w:rFonts w:ascii="Times New Roman" w:hAnsi="Times New Roman"/>
          <w:b/>
          <w:sz w:val="28"/>
          <w:szCs w:val="28"/>
        </w:rPr>
        <w:t>21 дошкольная образовательная организация.</w:t>
      </w:r>
      <w:r w:rsidRPr="00E43AF3">
        <w:rPr>
          <w:rFonts w:ascii="Times New Roman" w:hAnsi="Times New Roman"/>
          <w:sz w:val="28"/>
          <w:szCs w:val="28"/>
        </w:rPr>
        <w:t xml:space="preserve"> Кроме того, в районе имеются три общеобразовательные организации с дошкольным</w:t>
      </w:r>
      <w:r w:rsidRPr="00E43AF3">
        <w:rPr>
          <w:rFonts w:ascii="Times New Roman" w:hAnsi="Times New Roman"/>
          <w:bCs/>
          <w:sz w:val="28"/>
          <w:szCs w:val="28"/>
        </w:rPr>
        <w:t xml:space="preserve"> уровнем образования (комплексы "</w:t>
      </w:r>
      <w:proofErr w:type="spellStart"/>
      <w:r w:rsidRPr="00E43AF3">
        <w:rPr>
          <w:rFonts w:ascii="Times New Roman" w:hAnsi="Times New Roman"/>
          <w:bCs/>
          <w:sz w:val="28"/>
          <w:szCs w:val="28"/>
        </w:rPr>
        <w:t>Школа-детский</w:t>
      </w:r>
      <w:proofErr w:type="spellEnd"/>
      <w:r w:rsidRPr="00E43AF3">
        <w:rPr>
          <w:rFonts w:ascii="Times New Roman" w:hAnsi="Times New Roman"/>
          <w:bCs/>
          <w:sz w:val="28"/>
          <w:szCs w:val="28"/>
        </w:rPr>
        <w:t xml:space="preserve"> сад") - это «Школа № 30», «Школа № 96 </w:t>
      </w:r>
      <w:proofErr w:type="spellStart"/>
      <w:r w:rsidRPr="00E43AF3">
        <w:rPr>
          <w:rFonts w:ascii="Times New Roman" w:hAnsi="Times New Roman"/>
          <w:bCs/>
          <w:sz w:val="28"/>
          <w:szCs w:val="28"/>
        </w:rPr>
        <w:t>Эврика-Развитие</w:t>
      </w:r>
      <w:proofErr w:type="spellEnd"/>
      <w:r w:rsidRPr="00E43AF3">
        <w:rPr>
          <w:rFonts w:ascii="Times New Roman" w:hAnsi="Times New Roman"/>
          <w:bCs/>
          <w:sz w:val="28"/>
          <w:szCs w:val="28"/>
        </w:rPr>
        <w:t xml:space="preserve">» и «Гимназия №118». Общая проектная мощность  </w:t>
      </w:r>
      <w:r w:rsidRPr="00E43AF3">
        <w:rPr>
          <w:rFonts w:ascii="Times New Roman" w:hAnsi="Times New Roman"/>
          <w:b/>
          <w:bCs/>
          <w:sz w:val="28"/>
          <w:szCs w:val="28"/>
        </w:rPr>
        <w:t>30 корпусов</w:t>
      </w:r>
      <w:r w:rsidRPr="00E43AF3">
        <w:rPr>
          <w:rFonts w:ascii="Times New Roman" w:hAnsi="Times New Roman"/>
          <w:bCs/>
          <w:sz w:val="28"/>
          <w:szCs w:val="28"/>
        </w:rPr>
        <w:t xml:space="preserve"> дошкольного </w:t>
      </w:r>
      <w:r w:rsidR="00830D4C">
        <w:rPr>
          <w:rFonts w:ascii="Times New Roman" w:hAnsi="Times New Roman"/>
          <w:bCs/>
          <w:sz w:val="28"/>
          <w:szCs w:val="28"/>
        </w:rPr>
        <w:t>образования</w:t>
      </w:r>
      <w:r w:rsidRPr="00E43AF3">
        <w:rPr>
          <w:rFonts w:ascii="Times New Roman" w:hAnsi="Times New Roman"/>
          <w:bCs/>
          <w:sz w:val="28"/>
          <w:szCs w:val="28"/>
        </w:rPr>
        <w:t xml:space="preserve"> района на конец 2015 года составляет 7 733 места, что на 1</w:t>
      </w:r>
      <w:r w:rsidR="006A067F">
        <w:rPr>
          <w:rFonts w:ascii="Times New Roman" w:hAnsi="Times New Roman"/>
          <w:bCs/>
          <w:sz w:val="28"/>
          <w:szCs w:val="28"/>
        </w:rPr>
        <w:t>616</w:t>
      </w:r>
      <w:r w:rsidRPr="00E43AF3">
        <w:rPr>
          <w:rFonts w:ascii="Times New Roman" w:hAnsi="Times New Roman"/>
          <w:bCs/>
          <w:sz w:val="28"/>
          <w:szCs w:val="28"/>
        </w:rPr>
        <w:t xml:space="preserve"> мест больше, чем в 2014 году. В 201</w:t>
      </w:r>
      <w:r w:rsidR="00830D4C">
        <w:rPr>
          <w:rFonts w:ascii="Times New Roman" w:hAnsi="Times New Roman"/>
          <w:bCs/>
          <w:sz w:val="28"/>
          <w:szCs w:val="28"/>
        </w:rPr>
        <w:t>6</w:t>
      </w:r>
      <w:r w:rsidRPr="00E43AF3">
        <w:rPr>
          <w:rFonts w:ascii="Times New Roman" w:hAnsi="Times New Roman"/>
          <w:bCs/>
          <w:sz w:val="28"/>
          <w:szCs w:val="28"/>
        </w:rPr>
        <w:t xml:space="preserve"> году ожидается введение еще дополнительных 220 мест за счет открытия после реконструкции 2 корпуса детского сада №</w:t>
      </w:r>
      <w:r w:rsidR="006A067F">
        <w:rPr>
          <w:rFonts w:ascii="Times New Roman" w:hAnsi="Times New Roman"/>
          <w:bCs/>
          <w:sz w:val="28"/>
          <w:szCs w:val="28"/>
        </w:rPr>
        <w:t xml:space="preserve"> </w:t>
      </w:r>
      <w:r w:rsidRPr="00E43AF3">
        <w:rPr>
          <w:rFonts w:ascii="Times New Roman" w:hAnsi="Times New Roman"/>
          <w:bCs/>
          <w:sz w:val="28"/>
          <w:szCs w:val="28"/>
        </w:rPr>
        <w:t xml:space="preserve">121. Средняя наполняемость дошкольных учреждений составляет </w:t>
      </w:r>
      <w:r w:rsidR="00830D4C" w:rsidRPr="0032271D">
        <w:rPr>
          <w:rFonts w:ascii="Times New Roman" w:hAnsi="Times New Roman"/>
          <w:b/>
          <w:bCs/>
          <w:i/>
          <w:sz w:val="28"/>
          <w:szCs w:val="28"/>
        </w:rPr>
        <w:t>115</w:t>
      </w:r>
      <w:r w:rsidRPr="0032271D">
        <w:rPr>
          <w:rFonts w:ascii="Times New Roman" w:hAnsi="Times New Roman"/>
          <w:b/>
          <w:bCs/>
          <w:i/>
          <w:sz w:val="28"/>
          <w:szCs w:val="28"/>
        </w:rPr>
        <w:t>%,</w:t>
      </w:r>
      <w:r w:rsidRPr="00E43AF3">
        <w:rPr>
          <w:rFonts w:ascii="Times New Roman" w:hAnsi="Times New Roman"/>
          <w:bCs/>
          <w:sz w:val="28"/>
          <w:szCs w:val="28"/>
        </w:rPr>
        <w:t xml:space="preserve"> их образовательными услугами охвачено более 8,7 </w:t>
      </w:r>
      <w:r w:rsidRPr="00E43AF3">
        <w:rPr>
          <w:rFonts w:ascii="Times New Roman" w:hAnsi="Times New Roman"/>
          <w:sz w:val="28"/>
          <w:szCs w:val="28"/>
        </w:rPr>
        <w:t>тыс. детей Ворошиловского района в возрасте от 2 до 7 лет. Дошкольные организации предоставляют широкий спектр образовательных услуг с учетом их возрастных и индивидуальных особенностей.</w:t>
      </w:r>
      <w:r w:rsidRPr="00E43AF3">
        <w:rPr>
          <w:rFonts w:ascii="Times New Roman" w:hAnsi="Times New Roman"/>
          <w:bCs/>
          <w:sz w:val="28"/>
          <w:szCs w:val="28"/>
        </w:rPr>
        <w:t xml:space="preserve"> </w:t>
      </w:r>
      <w:r w:rsidRPr="00E43AF3">
        <w:rPr>
          <w:rFonts w:ascii="Times New Roman" w:hAnsi="Times New Roman"/>
          <w:sz w:val="28"/>
          <w:szCs w:val="28"/>
        </w:rPr>
        <w:t>В целях обеспечения прозрачности, открытости и достоверности в районе используется Автоматизированная Информационная система «Электронный детский сад».</w:t>
      </w:r>
    </w:p>
    <w:p w:rsidR="00354796" w:rsidRPr="00E43AF3" w:rsidRDefault="00354796" w:rsidP="00E43AF3">
      <w:pPr>
        <w:pStyle w:val="3"/>
        <w:suppressAutoHyphens/>
        <w:spacing w:after="0" w:line="276" w:lineRule="auto"/>
        <w:ind w:left="0" w:firstLine="708"/>
        <w:contextualSpacing/>
        <w:jc w:val="both"/>
        <w:rPr>
          <w:i/>
          <w:sz w:val="28"/>
          <w:szCs w:val="28"/>
        </w:rPr>
      </w:pPr>
      <w:r w:rsidRPr="00E43AF3">
        <w:rPr>
          <w:i/>
          <w:sz w:val="28"/>
          <w:szCs w:val="28"/>
        </w:rPr>
        <w:t xml:space="preserve">Однако, согласно анализа очередности </w:t>
      </w:r>
      <w:r w:rsidR="00830D4C">
        <w:rPr>
          <w:i/>
          <w:sz w:val="28"/>
          <w:szCs w:val="28"/>
        </w:rPr>
        <w:t xml:space="preserve">в дошкольные </w:t>
      </w:r>
      <w:r w:rsidR="00C3366A">
        <w:rPr>
          <w:i/>
          <w:sz w:val="28"/>
          <w:szCs w:val="28"/>
        </w:rPr>
        <w:t>организации</w:t>
      </w:r>
      <w:r w:rsidRPr="00E43AF3">
        <w:rPr>
          <w:i/>
          <w:sz w:val="28"/>
          <w:szCs w:val="28"/>
        </w:rPr>
        <w:t xml:space="preserve"> и предварительным подсчетам обеспеченности местами в дошкольных организациях на 2016 год, местами в ДОУ будут обеспечены 2290 детей из 2916 (78%): 1636 детей в возрасте 2-3 года (75% </w:t>
      </w:r>
      <w:r w:rsidR="00830D4C">
        <w:rPr>
          <w:i/>
          <w:sz w:val="28"/>
          <w:szCs w:val="28"/>
        </w:rPr>
        <w:t>от потребности</w:t>
      </w:r>
      <w:r w:rsidRPr="00E43AF3">
        <w:rPr>
          <w:i/>
          <w:sz w:val="28"/>
          <w:szCs w:val="28"/>
        </w:rPr>
        <w:t xml:space="preserve">) и 654 ребенка  3-7 лет (100% </w:t>
      </w:r>
      <w:r w:rsidR="00830D4C">
        <w:rPr>
          <w:i/>
          <w:sz w:val="28"/>
          <w:szCs w:val="28"/>
        </w:rPr>
        <w:t>от потребности</w:t>
      </w:r>
      <w:r w:rsidRPr="00E43AF3">
        <w:rPr>
          <w:i/>
          <w:sz w:val="28"/>
          <w:szCs w:val="28"/>
        </w:rPr>
        <w:t>). Таким образом, на лицо дефицит мест для детей в возрасте 2-3 года на конец 2016 года составит 626 мест. Задачей отдела образования и руководителей дошкольных организаций на 2016 год  - поиск путей решения проблемы с организацией дополнительных мест за счет перепрофилирования групп на более младший возраст, оптимизации использования имеющихся мощностей и возвращения в муниципальную сеть ДОУ "Медвежонок" по адресу Королева 18/1.</w:t>
      </w:r>
    </w:p>
    <w:p w:rsidR="00830D4C" w:rsidRDefault="00830D4C" w:rsidP="00E43AF3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54796" w:rsidRPr="00E43AF3" w:rsidRDefault="00354796" w:rsidP="00E43AF3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b/>
          <w:sz w:val="28"/>
          <w:szCs w:val="28"/>
        </w:rPr>
        <w:t>В 2015 году в районе проведены работы по созданию комфортной и безопасной образовательной среды</w:t>
      </w:r>
      <w:r w:rsidRPr="00E43AF3">
        <w:rPr>
          <w:rFonts w:ascii="Times New Roman" w:hAnsi="Times New Roman"/>
          <w:sz w:val="28"/>
          <w:szCs w:val="28"/>
        </w:rPr>
        <w:t>:</w:t>
      </w:r>
    </w:p>
    <w:p w:rsidR="00354796" w:rsidRPr="00E43AF3" w:rsidRDefault="00354796" w:rsidP="00E43AF3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4796" w:rsidRPr="00E43AF3" w:rsidRDefault="00354796" w:rsidP="00E43AF3">
      <w:pPr>
        <w:pStyle w:val="3"/>
        <w:suppressAutoHyphens/>
        <w:spacing w:after="0" w:line="276" w:lineRule="auto"/>
        <w:ind w:left="0" w:firstLine="708"/>
        <w:contextualSpacing/>
        <w:jc w:val="both"/>
        <w:rPr>
          <w:sz w:val="28"/>
          <w:szCs w:val="28"/>
        </w:rPr>
      </w:pPr>
      <w:r w:rsidRPr="00E43AF3">
        <w:rPr>
          <w:sz w:val="28"/>
          <w:szCs w:val="28"/>
        </w:rPr>
        <w:t xml:space="preserve">- заканчивается выборочный капитальный ремонт здания </w:t>
      </w:r>
      <w:r w:rsidR="00830D4C">
        <w:rPr>
          <w:sz w:val="28"/>
          <w:szCs w:val="28"/>
        </w:rPr>
        <w:t>ш</w:t>
      </w:r>
      <w:r w:rsidRPr="00E43AF3">
        <w:rPr>
          <w:sz w:val="28"/>
          <w:szCs w:val="28"/>
        </w:rPr>
        <w:t>кол</w:t>
      </w:r>
      <w:r w:rsidR="00830D4C">
        <w:rPr>
          <w:sz w:val="28"/>
          <w:szCs w:val="28"/>
        </w:rPr>
        <w:t>ы №98</w:t>
      </w:r>
      <w:r w:rsidRPr="00E43AF3">
        <w:rPr>
          <w:sz w:val="28"/>
          <w:szCs w:val="28"/>
        </w:rPr>
        <w:t xml:space="preserve"> и прилегающей территории на общую сумму 43 626,21 тыс. рублей;</w:t>
      </w:r>
    </w:p>
    <w:p w:rsidR="00354796" w:rsidRPr="00E43AF3" w:rsidRDefault="00970F2E" w:rsidP="00E43AF3">
      <w:pPr>
        <w:pStyle w:val="3"/>
        <w:suppressAutoHyphens/>
        <w:spacing w:after="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выполнен ремонт</w:t>
      </w:r>
      <w:r w:rsidR="00354796" w:rsidRPr="00E43AF3">
        <w:rPr>
          <w:sz w:val="28"/>
          <w:szCs w:val="28"/>
        </w:rPr>
        <w:t xml:space="preserve"> тепловых вводов в школах № 93, № 96, №100, лице</w:t>
      </w:r>
      <w:r>
        <w:rPr>
          <w:sz w:val="28"/>
          <w:szCs w:val="28"/>
        </w:rPr>
        <w:t>е</w:t>
      </w:r>
      <w:r w:rsidR="00354796" w:rsidRPr="00E43AF3">
        <w:rPr>
          <w:sz w:val="28"/>
          <w:szCs w:val="28"/>
        </w:rPr>
        <w:t xml:space="preserve"> № 102 и детских сад</w:t>
      </w:r>
      <w:r>
        <w:rPr>
          <w:sz w:val="28"/>
          <w:szCs w:val="28"/>
        </w:rPr>
        <w:t>ах</w:t>
      </w:r>
      <w:r w:rsidR="00354796" w:rsidRPr="00E43AF3">
        <w:rPr>
          <w:sz w:val="28"/>
          <w:szCs w:val="28"/>
        </w:rPr>
        <w:t xml:space="preserve"> № 121, № 251(частичный) на общую сумму 2 006,48  тыс. рублей;</w:t>
      </w:r>
    </w:p>
    <w:p w:rsidR="00354796" w:rsidRPr="00E43AF3" w:rsidRDefault="00970F2E" w:rsidP="00E43AF3">
      <w:pPr>
        <w:pStyle w:val="3"/>
        <w:suppressAutoHyphens/>
        <w:spacing w:after="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выполнен  ремонт</w:t>
      </w:r>
      <w:r w:rsidR="00354796" w:rsidRPr="00E43AF3">
        <w:rPr>
          <w:sz w:val="28"/>
          <w:szCs w:val="28"/>
        </w:rPr>
        <w:t xml:space="preserve"> кровель школ № 100, № 107  и детских садов № 74, № 137(частичный), № 267, на общую сумму 13 195,05 тыс. рублей;</w:t>
      </w:r>
    </w:p>
    <w:p w:rsidR="00354796" w:rsidRPr="00E43AF3" w:rsidRDefault="00233E12" w:rsidP="00E43AF3">
      <w:pPr>
        <w:pStyle w:val="3"/>
        <w:suppressAutoHyphens/>
        <w:spacing w:after="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выполнен</w:t>
      </w:r>
      <w:r w:rsidR="00354796" w:rsidRPr="00E43AF3">
        <w:rPr>
          <w:sz w:val="28"/>
          <w:szCs w:val="28"/>
        </w:rPr>
        <w:t xml:space="preserve"> </w:t>
      </w:r>
      <w:r w:rsidR="00830D4C">
        <w:rPr>
          <w:sz w:val="28"/>
          <w:szCs w:val="28"/>
        </w:rPr>
        <w:t xml:space="preserve">второй этап </w:t>
      </w:r>
      <w:proofErr w:type="spellStart"/>
      <w:r w:rsidR="00354796" w:rsidRPr="00E43AF3">
        <w:rPr>
          <w:sz w:val="28"/>
          <w:szCs w:val="28"/>
        </w:rPr>
        <w:t>техприсоединени</w:t>
      </w:r>
      <w:r w:rsidR="00830D4C">
        <w:rPr>
          <w:sz w:val="28"/>
          <w:szCs w:val="28"/>
        </w:rPr>
        <w:t>я</w:t>
      </w:r>
      <w:proofErr w:type="spellEnd"/>
      <w:r w:rsidR="00354796" w:rsidRPr="00E43AF3">
        <w:rPr>
          <w:sz w:val="28"/>
          <w:szCs w:val="28"/>
        </w:rPr>
        <w:t xml:space="preserve"> к электросетям подключения столовой в </w:t>
      </w:r>
      <w:r w:rsidR="00830D4C">
        <w:rPr>
          <w:sz w:val="28"/>
          <w:szCs w:val="28"/>
        </w:rPr>
        <w:t>г</w:t>
      </w:r>
      <w:r w:rsidR="00354796" w:rsidRPr="00E43AF3">
        <w:rPr>
          <w:sz w:val="28"/>
          <w:szCs w:val="28"/>
        </w:rPr>
        <w:t>имнази</w:t>
      </w:r>
      <w:r w:rsidR="00830D4C">
        <w:rPr>
          <w:sz w:val="28"/>
          <w:szCs w:val="28"/>
        </w:rPr>
        <w:t>и № 34</w:t>
      </w:r>
      <w:r w:rsidR="00354796" w:rsidRPr="00E43AF3">
        <w:rPr>
          <w:sz w:val="28"/>
          <w:szCs w:val="28"/>
        </w:rPr>
        <w:t xml:space="preserve"> на сумму 621,2 тыс. рублей;</w:t>
      </w:r>
    </w:p>
    <w:p w:rsidR="00354796" w:rsidRPr="00E43AF3" w:rsidRDefault="00354796" w:rsidP="00E43AF3">
      <w:pPr>
        <w:pStyle w:val="3"/>
        <w:suppressAutoHyphens/>
        <w:spacing w:after="0" w:line="276" w:lineRule="auto"/>
        <w:ind w:left="0" w:firstLine="708"/>
        <w:contextualSpacing/>
        <w:jc w:val="both"/>
        <w:rPr>
          <w:sz w:val="28"/>
          <w:szCs w:val="28"/>
        </w:rPr>
      </w:pPr>
      <w:r w:rsidRPr="00E43AF3">
        <w:rPr>
          <w:sz w:val="28"/>
          <w:szCs w:val="28"/>
        </w:rPr>
        <w:t>- выполнено устройство дополнител</w:t>
      </w:r>
      <w:r w:rsidR="00830D4C">
        <w:rPr>
          <w:sz w:val="28"/>
          <w:szCs w:val="28"/>
        </w:rPr>
        <w:t>ьных эвакуационных выходов  в д</w:t>
      </w:r>
      <w:r w:rsidRPr="00E43AF3">
        <w:rPr>
          <w:sz w:val="28"/>
          <w:szCs w:val="28"/>
        </w:rPr>
        <w:t>етск</w:t>
      </w:r>
      <w:r w:rsidR="00830D4C">
        <w:rPr>
          <w:sz w:val="28"/>
          <w:szCs w:val="28"/>
        </w:rPr>
        <w:t>ом</w:t>
      </w:r>
      <w:r w:rsidRPr="00E43AF3">
        <w:rPr>
          <w:sz w:val="28"/>
          <w:szCs w:val="28"/>
        </w:rPr>
        <w:t xml:space="preserve"> сад</w:t>
      </w:r>
      <w:r w:rsidR="00830D4C">
        <w:rPr>
          <w:sz w:val="28"/>
          <w:szCs w:val="28"/>
        </w:rPr>
        <w:t>у № 48</w:t>
      </w:r>
      <w:r w:rsidRPr="00E43AF3">
        <w:rPr>
          <w:sz w:val="28"/>
          <w:szCs w:val="28"/>
        </w:rPr>
        <w:t xml:space="preserve"> на сумму 414,6 тыс. рублей;</w:t>
      </w:r>
    </w:p>
    <w:p w:rsidR="00354796" w:rsidRPr="00E43AF3" w:rsidRDefault="00354796" w:rsidP="00E43AF3">
      <w:pPr>
        <w:pStyle w:val="3"/>
        <w:suppressAutoHyphens/>
        <w:spacing w:after="0" w:line="276" w:lineRule="auto"/>
        <w:ind w:left="0" w:firstLine="708"/>
        <w:contextualSpacing/>
        <w:jc w:val="both"/>
        <w:rPr>
          <w:sz w:val="28"/>
          <w:szCs w:val="28"/>
        </w:rPr>
      </w:pPr>
      <w:r w:rsidRPr="00E43AF3">
        <w:rPr>
          <w:sz w:val="28"/>
          <w:szCs w:val="28"/>
        </w:rPr>
        <w:t xml:space="preserve">- выполнены </w:t>
      </w:r>
      <w:proofErr w:type="spellStart"/>
      <w:r w:rsidRPr="00E43AF3">
        <w:rPr>
          <w:sz w:val="28"/>
          <w:szCs w:val="28"/>
        </w:rPr>
        <w:t>техусловия</w:t>
      </w:r>
      <w:proofErr w:type="spellEnd"/>
      <w:r w:rsidRPr="00E43AF3">
        <w:rPr>
          <w:sz w:val="28"/>
          <w:szCs w:val="28"/>
        </w:rPr>
        <w:t xml:space="preserve"> по пожарной безопасности для 12 модульных детских садов на сумму 3 000 тыс. рублей и выполнены работы по </w:t>
      </w:r>
      <w:proofErr w:type="spellStart"/>
      <w:r w:rsidRPr="00E43AF3">
        <w:rPr>
          <w:sz w:val="28"/>
          <w:szCs w:val="28"/>
        </w:rPr>
        <w:t>спецтехусловиям</w:t>
      </w:r>
      <w:proofErr w:type="spellEnd"/>
      <w:r w:rsidRPr="00E43AF3">
        <w:rPr>
          <w:sz w:val="28"/>
          <w:szCs w:val="28"/>
        </w:rPr>
        <w:t xml:space="preserve"> на сумму 3 845,957 тыс. рублей.</w:t>
      </w:r>
    </w:p>
    <w:p w:rsidR="00E170D3" w:rsidRPr="00E43AF3" w:rsidRDefault="00E170D3" w:rsidP="00E170D3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В 2015 году руководителями образовательных организаций большое внимание уделялось обеспечению антитеррористической безопасности, велись работы по установке внешнего видеонаблюдения, по ограничению доступа на территорию и в здани</w:t>
      </w:r>
      <w:r>
        <w:rPr>
          <w:rFonts w:ascii="Times New Roman" w:hAnsi="Times New Roman"/>
          <w:sz w:val="28"/>
          <w:szCs w:val="28"/>
        </w:rPr>
        <w:t>я</w:t>
      </w:r>
      <w:r w:rsidRPr="00E43AF3">
        <w:rPr>
          <w:rFonts w:ascii="Times New Roman" w:hAnsi="Times New Roman"/>
          <w:sz w:val="28"/>
          <w:szCs w:val="28"/>
        </w:rPr>
        <w:t xml:space="preserve"> детских учреждений. На конец 2015 года видеонаблюдение по периметру здания установлены на всех корпусах общеобразовательных учреждений</w:t>
      </w:r>
      <w:r>
        <w:rPr>
          <w:rFonts w:ascii="Times New Roman" w:hAnsi="Times New Roman"/>
          <w:sz w:val="28"/>
          <w:szCs w:val="28"/>
        </w:rPr>
        <w:t>,</w:t>
      </w:r>
      <w:r w:rsidRPr="00E43AF3">
        <w:rPr>
          <w:rFonts w:ascii="Times New Roman" w:hAnsi="Times New Roman"/>
          <w:sz w:val="28"/>
          <w:szCs w:val="28"/>
        </w:rPr>
        <w:t xml:space="preserve"> учреждений дополнительного образования и на </w:t>
      </w:r>
      <w:r w:rsidRPr="00BC2DD4">
        <w:rPr>
          <w:rFonts w:ascii="Times New Roman" w:hAnsi="Times New Roman"/>
          <w:sz w:val="28"/>
          <w:szCs w:val="28"/>
        </w:rPr>
        <w:t>26 корпусах (86,7%)</w:t>
      </w:r>
      <w:r w:rsidRPr="00E43AF3">
        <w:rPr>
          <w:rFonts w:ascii="Times New Roman" w:hAnsi="Times New Roman"/>
          <w:sz w:val="28"/>
          <w:szCs w:val="28"/>
        </w:rPr>
        <w:t xml:space="preserve"> дошкольных организаций. </w:t>
      </w:r>
      <w:r w:rsidRPr="00362B37">
        <w:rPr>
          <w:rFonts w:ascii="Times New Roman" w:hAnsi="Times New Roman"/>
          <w:sz w:val="28"/>
          <w:szCs w:val="28"/>
        </w:rPr>
        <w:t>В 2015 году внешние видеонаблюдение было установлено на зданиях школ № 93, 104, 107, зданиях детских садов № 36, 42, (2 корпус), 49 (2 корпус), № 272 (3 корпус) и гимназии №118 (дошкольный уровень). Электронными ключами (</w:t>
      </w:r>
      <w:proofErr w:type="spellStart"/>
      <w:r w:rsidRPr="00362B37">
        <w:rPr>
          <w:rFonts w:ascii="Times New Roman" w:hAnsi="Times New Roman"/>
          <w:sz w:val="28"/>
          <w:szCs w:val="28"/>
        </w:rPr>
        <w:t>домофонами</w:t>
      </w:r>
      <w:proofErr w:type="spellEnd"/>
      <w:r w:rsidRPr="00362B37">
        <w:rPr>
          <w:rFonts w:ascii="Times New Roman" w:hAnsi="Times New Roman"/>
          <w:sz w:val="28"/>
          <w:szCs w:val="28"/>
        </w:rPr>
        <w:t>) для допуска на территорию детского сада оснащены 28 корпусов из 30 действующих (93%).</w:t>
      </w:r>
      <w:r w:rsidRPr="00E43AF3">
        <w:rPr>
          <w:rFonts w:ascii="Times New Roman" w:hAnsi="Times New Roman"/>
          <w:sz w:val="28"/>
          <w:szCs w:val="28"/>
        </w:rPr>
        <w:t xml:space="preserve"> Электронные проходные (турникеты) установлены в 10 общеобразовательных организациях (56%). В 2015 году турникеты появились в школах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AF3">
        <w:rPr>
          <w:rFonts w:ascii="Times New Roman" w:hAnsi="Times New Roman"/>
          <w:sz w:val="28"/>
          <w:szCs w:val="28"/>
        </w:rPr>
        <w:t xml:space="preserve">93, 104 и 107. </w:t>
      </w:r>
    </w:p>
    <w:p w:rsidR="00354796" w:rsidRPr="00E43AF3" w:rsidRDefault="00354796" w:rsidP="00E43AF3">
      <w:pPr>
        <w:spacing w:after="0"/>
        <w:ind w:firstLine="85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3AF3">
        <w:rPr>
          <w:rFonts w:ascii="Times New Roman" w:hAnsi="Times New Roman"/>
          <w:i/>
          <w:sz w:val="28"/>
          <w:szCs w:val="28"/>
        </w:rPr>
        <w:t xml:space="preserve">Задача на 2016 год </w:t>
      </w:r>
      <w:r w:rsidR="00830D4C">
        <w:rPr>
          <w:rFonts w:ascii="Times New Roman" w:hAnsi="Times New Roman"/>
          <w:i/>
          <w:sz w:val="28"/>
          <w:szCs w:val="28"/>
        </w:rPr>
        <w:t>-</w:t>
      </w:r>
      <w:r w:rsidRPr="00E43AF3">
        <w:rPr>
          <w:rFonts w:ascii="Times New Roman" w:hAnsi="Times New Roman"/>
          <w:i/>
          <w:sz w:val="28"/>
          <w:szCs w:val="28"/>
        </w:rPr>
        <w:t xml:space="preserve"> доведение показателя по внешнему видеонаблюдению до 100% (установка видеокамер в 7 корпусах детских садов), установка системы электронных ключей в детских садах № 48 и 276 и установка систем "Электронная проходная" в школах, где позволяют условия с точки зрения пожарных требований.</w:t>
      </w:r>
    </w:p>
    <w:p w:rsidR="00354796" w:rsidRPr="00E43AF3" w:rsidRDefault="00354796" w:rsidP="00E43AF3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В 2015 году продолжалась работа по созданию условий для обеспечения информационной безопасности образовательных учреждений: во всех школах установлены защищенные каналы связи. Общеобразовательные </w:t>
      </w:r>
      <w:r w:rsidR="00C3366A">
        <w:rPr>
          <w:rFonts w:ascii="Times New Roman" w:hAnsi="Times New Roman"/>
          <w:sz w:val="28"/>
          <w:szCs w:val="28"/>
        </w:rPr>
        <w:t>организации</w:t>
      </w:r>
      <w:r w:rsidRPr="00E43AF3">
        <w:rPr>
          <w:rFonts w:ascii="Times New Roman" w:hAnsi="Times New Roman"/>
          <w:sz w:val="28"/>
          <w:szCs w:val="28"/>
        </w:rPr>
        <w:t xml:space="preserve"> – пункты проведения единого государственного экзамена оборудованы системами видеонаблюдения </w:t>
      </w:r>
      <w:proofErr w:type="spellStart"/>
      <w:r w:rsidRPr="00E43AF3">
        <w:rPr>
          <w:rFonts w:ascii="Times New Roman" w:hAnsi="Times New Roman"/>
          <w:sz w:val="28"/>
          <w:szCs w:val="28"/>
        </w:rPr>
        <w:t>он-лайн</w:t>
      </w:r>
      <w:proofErr w:type="spellEnd"/>
      <w:r w:rsidRPr="00E43AF3">
        <w:rPr>
          <w:rFonts w:ascii="Times New Roman" w:hAnsi="Times New Roman"/>
          <w:sz w:val="28"/>
          <w:szCs w:val="28"/>
        </w:rPr>
        <w:t xml:space="preserve"> и блокировки сигналов сотовой связи.</w:t>
      </w:r>
    </w:p>
    <w:p w:rsidR="00354796" w:rsidRPr="00E43AF3" w:rsidRDefault="00354796" w:rsidP="00E43AF3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В минувшем году был проведен анализ мощностей общеобразовательных учреждений и разработан план по выполнению Указов президента о сокращении второй смены в муниципальных </w:t>
      </w:r>
      <w:r w:rsidR="00C3366A">
        <w:rPr>
          <w:rFonts w:ascii="Times New Roman" w:hAnsi="Times New Roman"/>
          <w:sz w:val="28"/>
          <w:szCs w:val="28"/>
        </w:rPr>
        <w:t>организация</w:t>
      </w:r>
      <w:r w:rsidRPr="00E43AF3">
        <w:rPr>
          <w:rFonts w:ascii="Times New Roman" w:hAnsi="Times New Roman"/>
          <w:sz w:val="28"/>
          <w:szCs w:val="28"/>
        </w:rPr>
        <w:t>х общего образования. В 2014-2015 учебном году количество обучающихся во вторую смену сократилось на 370 человек (2%) за счет оптимизации использования имеющихся учебных помещений и структуры школы. На сегодняшний день это является основным способом достижения показателей плана. Анал</w:t>
      </w:r>
      <w:r w:rsidR="000360DD">
        <w:rPr>
          <w:rFonts w:ascii="Times New Roman" w:hAnsi="Times New Roman"/>
          <w:sz w:val="28"/>
          <w:szCs w:val="28"/>
        </w:rPr>
        <w:t>из комплектования 2015-2016 года</w:t>
      </w:r>
      <w:r w:rsidRPr="00E43AF3">
        <w:rPr>
          <w:rFonts w:ascii="Times New Roman" w:hAnsi="Times New Roman"/>
          <w:sz w:val="28"/>
          <w:szCs w:val="28"/>
        </w:rPr>
        <w:t xml:space="preserve"> показал, что по сравнению с 2014-2015 годом численность детей в школах района </w:t>
      </w:r>
      <w:r w:rsidRPr="00E43AF3">
        <w:rPr>
          <w:rFonts w:ascii="Times New Roman" w:hAnsi="Times New Roman"/>
          <w:sz w:val="28"/>
          <w:szCs w:val="28"/>
        </w:rPr>
        <w:lastRenderedPageBreak/>
        <w:t xml:space="preserve">увеличилась на </w:t>
      </w:r>
      <w:r w:rsidR="00C3366A">
        <w:rPr>
          <w:rFonts w:ascii="Times New Roman" w:hAnsi="Times New Roman"/>
          <w:sz w:val="28"/>
          <w:szCs w:val="28"/>
        </w:rPr>
        <w:t>500</w:t>
      </w:r>
      <w:r w:rsidRPr="00E43AF3">
        <w:rPr>
          <w:rFonts w:ascii="Times New Roman" w:hAnsi="Times New Roman"/>
          <w:sz w:val="28"/>
          <w:szCs w:val="28"/>
        </w:rPr>
        <w:t xml:space="preserve"> обучающихся и будет продолжать расти </w:t>
      </w:r>
      <w:r w:rsidR="000360DD">
        <w:rPr>
          <w:rFonts w:ascii="Times New Roman" w:hAnsi="Times New Roman"/>
          <w:sz w:val="28"/>
          <w:szCs w:val="28"/>
        </w:rPr>
        <w:t xml:space="preserve">еще </w:t>
      </w:r>
      <w:r w:rsidRPr="00E43AF3">
        <w:rPr>
          <w:rFonts w:ascii="Times New Roman" w:hAnsi="Times New Roman"/>
          <w:sz w:val="28"/>
          <w:szCs w:val="28"/>
        </w:rPr>
        <w:t xml:space="preserve">до 2021 года. По состоянию на сентябрь 2015 года 70% школ района обучается в две смены, что означает, что 27% учащихся 2, 3, 4, 6, 7 и 8 классов обучается во 2 смену. </w:t>
      </w:r>
    </w:p>
    <w:p w:rsidR="00354796" w:rsidRPr="00E43AF3" w:rsidRDefault="00354796" w:rsidP="00E43AF3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3AF3">
        <w:rPr>
          <w:rFonts w:ascii="Times New Roman" w:hAnsi="Times New Roman"/>
          <w:i/>
          <w:sz w:val="28"/>
          <w:szCs w:val="28"/>
        </w:rPr>
        <w:t xml:space="preserve">Перед  системой образования района стоит непростая задача по обеспечению условий и выполнению Дорожной карты по переводу общеобразовательных организаций Ростовской области на односменный режим работы до 01.01.2021 г. . Нам необходимо будет проводить оптимизацию сети общеобразовательных учреждений, частичные капитальные ремонты, устанавливать мобильные школы, содействовать капитальному строительству. </w:t>
      </w:r>
    </w:p>
    <w:p w:rsidR="00354796" w:rsidRPr="00E43AF3" w:rsidRDefault="00354796" w:rsidP="00E43AF3">
      <w:pPr>
        <w:pStyle w:val="3"/>
        <w:suppressAutoHyphens/>
        <w:spacing w:after="0" w:line="276" w:lineRule="auto"/>
        <w:ind w:left="0" w:firstLine="708"/>
        <w:contextualSpacing/>
        <w:jc w:val="both"/>
        <w:rPr>
          <w:sz w:val="28"/>
          <w:szCs w:val="28"/>
        </w:rPr>
      </w:pPr>
    </w:p>
    <w:p w:rsidR="00354796" w:rsidRPr="00E43AF3" w:rsidRDefault="00354796" w:rsidP="00E43AF3">
      <w:pPr>
        <w:spacing w:after="0"/>
        <w:ind w:firstLine="60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3AF3">
        <w:rPr>
          <w:rFonts w:ascii="Times New Roman" w:hAnsi="Times New Roman"/>
          <w:b/>
          <w:sz w:val="28"/>
          <w:szCs w:val="28"/>
        </w:rPr>
        <w:t>Обеспечение образовательного процесса</w:t>
      </w:r>
    </w:p>
    <w:p w:rsidR="00354796" w:rsidRPr="00E43AF3" w:rsidRDefault="00354796" w:rsidP="00E43AF3">
      <w:pPr>
        <w:spacing w:after="0"/>
        <w:ind w:firstLine="601"/>
        <w:contextualSpacing/>
        <w:jc w:val="both"/>
        <w:rPr>
          <w:rFonts w:ascii="Times New Roman" w:hAnsi="Times New Roman"/>
          <w:sz w:val="28"/>
          <w:szCs w:val="28"/>
        </w:rPr>
      </w:pPr>
    </w:p>
    <w:p w:rsidR="00354796" w:rsidRPr="00E43AF3" w:rsidRDefault="00354796" w:rsidP="00E43AF3">
      <w:pPr>
        <w:spacing w:after="0"/>
        <w:ind w:firstLine="601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В 2015 году общеобразовательными </w:t>
      </w:r>
      <w:r w:rsidR="00C3366A">
        <w:rPr>
          <w:rFonts w:ascii="Times New Roman" w:hAnsi="Times New Roman"/>
          <w:sz w:val="28"/>
          <w:szCs w:val="28"/>
        </w:rPr>
        <w:t>организация</w:t>
      </w:r>
      <w:r w:rsidRPr="00E43AF3">
        <w:rPr>
          <w:rFonts w:ascii="Times New Roman" w:hAnsi="Times New Roman"/>
          <w:sz w:val="28"/>
          <w:szCs w:val="28"/>
        </w:rPr>
        <w:t xml:space="preserve">ми активно велась работа по обеспечению всех обучающихся учебниками и учебно-методическими пособиями. На приобретение учебников и учебных пособий общеобразовательными </w:t>
      </w:r>
      <w:r w:rsidR="00C3366A">
        <w:rPr>
          <w:rFonts w:ascii="Times New Roman" w:hAnsi="Times New Roman"/>
          <w:sz w:val="28"/>
          <w:szCs w:val="28"/>
        </w:rPr>
        <w:t>организация</w:t>
      </w:r>
      <w:r w:rsidRPr="00E43AF3">
        <w:rPr>
          <w:rFonts w:ascii="Times New Roman" w:hAnsi="Times New Roman"/>
          <w:sz w:val="28"/>
          <w:szCs w:val="28"/>
        </w:rPr>
        <w:t xml:space="preserve">ми было направлено 11 527,1 тыс. рублей (закуплено 36 355 экземпляров учебников).  На 1 сентября 2015 года в школах района библиотечный фонд учебников составляет 252 823 экземпляров, учебных пособий – 4531 экземпляр, фонд </w:t>
      </w:r>
      <w:proofErr w:type="spellStart"/>
      <w:r w:rsidRPr="00E43AF3">
        <w:rPr>
          <w:rFonts w:ascii="Times New Roman" w:hAnsi="Times New Roman"/>
          <w:sz w:val="28"/>
          <w:szCs w:val="28"/>
        </w:rPr>
        <w:t>медиатек</w:t>
      </w:r>
      <w:proofErr w:type="spellEnd"/>
      <w:r w:rsidRPr="00E43AF3">
        <w:rPr>
          <w:rFonts w:ascii="Times New Roman" w:hAnsi="Times New Roman"/>
          <w:sz w:val="28"/>
          <w:szCs w:val="28"/>
        </w:rPr>
        <w:t xml:space="preserve"> (электронных учебных пособий) – 2444 экземпляра. В результате обеспеченность учебниками обучающихся по району составляет 109%. По всем предметным областям школьной программы используются  современные электронно-образовательные ресурсы и учебно-методические материалы, которые рекомендованы к реализации в образовательном процессе Министерством образования и науки РФ и  находятся в свободном доступе.  </w:t>
      </w:r>
    </w:p>
    <w:p w:rsidR="00354796" w:rsidRPr="00E43AF3" w:rsidRDefault="00354796" w:rsidP="00E43AF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Все общеобразовательные </w:t>
      </w:r>
      <w:r w:rsidR="00C3366A">
        <w:rPr>
          <w:rFonts w:ascii="Times New Roman" w:hAnsi="Times New Roman"/>
          <w:sz w:val="28"/>
          <w:szCs w:val="28"/>
        </w:rPr>
        <w:t>организации</w:t>
      </w:r>
      <w:r w:rsidRPr="00E43AF3">
        <w:rPr>
          <w:rFonts w:ascii="Times New Roman" w:hAnsi="Times New Roman"/>
          <w:sz w:val="28"/>
          <w:szCs w:val="28"/>
        </w:rPr>
        <w:t xml:space="preserve"> района имеют доступ к Интернету, в них создана и действует система </w:t>
      </w:r>
      <w:proofErr w:type="spellStart"/>
      <w:r w:rsidRPr="00E43AF3">
        <w:rPr>
          <w:rFonts w:ascii="Times New Roman" w:hAnsi="Times New Roman"/>
          <w:sz w:val="28"/>
          <w:szCs w:val="28"/>
        </w:rPr>
        <w:t>контентной</w:t>
      </w:r>
      <w:proofErr w:type="spellEnd"/>
      <w:r w:rsidRPr="00E43AF3">
        <w:rPr>
          <w:rFonts w:ascii="Times New Roman" w:hAnsi="Times New Roman"/>
          <w:sz w:val="28"/>
          <w:szCs w:val="28"/>
        </w:rPr>
        <w:t xml:space="preserve"> фильтрации. Ведется работа по поддержке функционирования и наполняемости сайтов учреждений.</w:t>
      </w:r>
    </w:p>
    <w:p w:rsidR="00354796" w:rsidRPr="00E43AF3" w:rsidRDefault="00354796" w:rsidP="00E43AF3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Оснащенность  общеобразовательных учреждений района современным учебно-лабораторным оборудованием составляет 89%, персональными компьютерами  - 1</w:t>
      </w:r>
      <w:r w:rsidR="00951A0E">
        <w:rPr>
          <w:rFonts w:ascii="Times New Roman" w:hAnsi="Times New Roman"/>
          <w:sz w:val="28"/>
          <w:szCs w:val="28"/>
        </w:rPr>
        <w:t>2</w:t>
      </w:r>
      <w:r w:rsidRPr="00E43AF3">
        <w:rPr>
          <w:rFonts w:ascii="Times New Roman" w:hAnsi="Times New Roman"/>
          <w:sz w:val="28"/>
          <w:szCs w:val="28"/>
        </w:rPr>
        <w:t xml:space="preserve"> обучающихся на один компьютер.</w:t>
      </w:r>
      <w:r w:rsidR="00951A0E">
        <w:rPr>
          <w:rFonts w:ascii="Times New Roman" w:hAnsi="Times New Roman"/>
          <w:sz w:val="28"/>
          <w:szCs w:val="28"/>
        </w:rPr>
        <w:t xml:space="preserve"> В 2015 году ряд образовательных учреждений закупило школьные парты и кроватки, мягкий и хозяйственный инвентарь, произвели </w:t>
      </w:r>
      <w:proofErr w:type="spellStart"/>
      <w:r w:rsidR="00951A0E">
        <w:rPr>
          <w:rFonts w:ascii="Times New Roman" w:hAnsi="Times New Roman"/>
          <w:sz w:val="28"/>
          <w:szCs w:val="28"/>
        </w:rPr>
        <w:t>дозакупку</w:t>
      </w:r>
      <w:proofErr w:type="spellEnd"/>
      <w:r w:rsidR="00951A0E">
        <w:rPr>
          <w:rFonts w:ascii="Times New Roman" w:hAnsi="Times New Roman"/>
          <w:sz w:val="28"/>
          <w:szCs w:val="28"/>
        </w:rPr>
        <w:t xml:space="preserve"> компьютерного оборудования, игрушек, малых форм, 7 учреждений  закупили и установили малые формы для спортивных площадок (на сумму 1 400 ты. рублей). </w:t>
      </w:r>
    </w:p>
    <w:p w:rsidR="00354796" w:rsidRPr="00E43AF3" w:rsidRDefault="00354796" w:rsidP="00E43AF3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На заседании Государственного совета по вопросам совершенствования системы общего образования в Российской Федерации, был поднят вопрос об уменьшении нагрузки учителей, связанной с составлением ими отчётов, ответов на </w:t>
      </w:r>
      <w:r w:rsidR="000360DD">
        <w:rPr>
          <w:rFonts w:ascii="Times New Roman" w:hAnsi="Times New Roman"/>
          <w:sz w:val="28"/>
          <w:szCs w:val="28"/>
        </w:rPr>
        <w:t xml:space="preserve"> </w:t>
      </w:r>
      <w:r w:rsidRPr="00E43AF3">
        <w:rPr>
          <w:rFonts w:ascii="Times New Roman" w:hAnsi="Times New Roman"/>
          <w:sz w:val="28"/>
          <w:szCs w:val="28"/>
        </w:rPr>
        <w:t xml:space="preserve">информационные запросы, направляемые в образовательные организации, а также с подготовкой внутренней отчётности образовательных организаций и о продолжении работы по повышению пропускной способности </w:t>
      </w:r>
      <w:r w:rsidRPr="00E43AF3">
        <w:rPr>
          <w:rFonts w:ascii="Times New Roman" w:hAnsi="Times New Roman"/>
          <w:sz w:val="28"/>
          <w:szCs w:val="28"/>
        </w:rPr>
        <w:lastRenderedPageBreak/>
        <w:t xml:space="preserve">каналов сети Интернет, как одного из приоритетных направлений деятельности по реализации государственной программы РФ "Информационное общество (2011-2020 годы)". По этим пунктам поручений мы можем сказать, что общеобразовательными организациями района осваиваются программы АРМ, электронного мониторинга и документооборота. В 2015 году проведены работы по внедрению программ «Электронный дневник» и «Электронный журнал».  Во многих общеобразовательных </w:t>
      </w:r>
      <w:r w:rsidR="00C3366A">
        <w:rPr>
          <w:rFonts w:ascii="Times New Roman" w:hAnsi="Times New Roman"/>
          <w:sz w:val="28"/>
          <w:szCs w:val="28"/>
        </w:rPr>
        <w:t>организация</w:t>
      </w:r>
      <w:r w:rsidRPr="00E43AF3">
        <w:rPr>
          <w:rFonts w:ascii="Times New Roman" w:hAnsi="Times New Roman"/>
          <w:sz w:val="28"/>
          <w:szCs w:val="28"/>
        </w:rPr>
        <w:t xml:space="preserve">х созданы  и успешно используются в образовательном процессе </w:t>
      </w:r>
      <w:proofErr w:type="spellStart"/>
      <w:r w:rsidRPr="00E43AF3">
        <w:rPr>
          <w:rFonts w:ascii="Times New Roman" w:hAnsi="Times New Roman"/>
          <w:sz w:val="28"/>
          <w:szCs w:val="28"/>
        </w:rPr>
        <w:t>медиацентры</w:t>
      </w:r>
      <w:proofErr w:type="spellEnd"/>
      <w:r w:rsidRPr="00E43AF3">
        <w:rPr>
          <w:rFonts w:ascii="Times New Roman" w:hAnsi="Times New Roman"/>
          <w:sz w:val="28"/>
          <w:szCs w:val="28"/>
        </w:rPr>
        <w:t xml:space="preserve">, во всех </w:t>
      </w:r>
      <w:r w:rsidR="00C3366A">
        <w:rPr>
          <w:rFonts w:ascii="Times New Roman" w:hAnsi="Times New Roman"/>
          <w:sz w:val="28"/>
          <w:szCs w:val="28"/>
        </w:rPr>
        <w:t>образовательных организация</w:t>
      </w:r>
      <w:r w:rsidRPr="00E43AF3">
        <w:rPr>
          <w:rFonts w:ascii="Times New Roman" w:hAnsi="Times New Roman"/>
          <w:sz w:val="28"/>
          <w:szCs w:val="28"/>
        </w:rPr>
        <w:t xml:space="preserve">х функционируют  сайты. Однако для эффективной реализации поручений Президента требуется коренное изменение в подходе к ситуации. </w:t>
      </w:r>
      <w:r w:rsidRPr="00E43AF3">
        <w:rPr>
          <w:rFonts w:ascii="Times New Roman" w:hAnsi="Times New Roman"/>
          <w:i/>
          <w:sz w:val="28"/>
          <w:szCs w:val="28"/>
        </w:rPr>
        <w:t xml:space="preserve">Системное изменение возможно только в том случае, если в каждом учреждении будет создано открытое единое образовательное пространство. Поэтому нам предстоит решать задачи по его созданию: развитие локальной сети в каждой школе с подключением к сети Интернет, переоснащение устаревшего и дооснащение недостающего компьютерного парка, дооснащение оптоволоконным соединением с линиями Интернет, обучение кадрового состава. Все это требует больших материальных затрат, которые требуют программную поддержку региона и муниципалитета и могут частично осуществляться из внебюджетных источников финансирования. Отсюда вытекает еще одна задача - развитие </w:t>
      </w:r>
      <w:r w:rsidR="000360DD">
        <w:rPr>
          <w:rFonts w:ascii="Times New Roman" w:hAnsi="Times New Roman"/>
          <w:i/>
          <w:sz w:val="28"/>
          <w:szCs w:val="28"/>
        </w:rPr>
        <w:t>в каждом</w:t>
      </w:r>
      <w:r w:rsidRPr="00E43AF3">
        <w:rPr>
          <w:rFonts w:ascii="Times New Roman" w:hAnsi="Times New Roman"/>
          <w:i/>
          <w:sz w:val="28"/>
          <w:szCs w:val="28"/>
        </w:rPr>
        <w:t xml:space="preserve"> образовательн</w:t>
      </w:r>
      <w:r w:rsidR="000360DD">
        <w:rPr>
          <w:rFonts w:ascii="Times New Roman" w:hAnsi="Times New Roman"/>
          <w:i/>
          <w:sz w:val="28"/>
          <w:szCs w:val="28"/>
        </w:rPr>
        <w:t>ом</w:t>
      </w:r>
      <w:r w:rsidRPr="00E43AF3">
        <w:rPr>
          <w:rFonts w:ascii="Times New Roman" w:hAnsi="Times New Roman"/>
          <w:i/>
          <w:sz w:val="28"/>
          <w:szCs w:val="28"/>
        </w:rPr>
        <w:t xml:space="preserve"> учреждени</w:t>
      </w:r>
      <w:r w:rsidR="000360DD">
        <w:rPr>
          <w:rFonts w:ascii="Times New Roman" w:hAnsi="Times New Roman"/>
          <w:i/>
          <w:sz w:val="28"/>
          <w:szCs w:val="28"/>
        </w:rPr>
        <w:t>и</w:t>
      </w:r>
      <w:r w:rsidRPr="00E43AF3">
        <w:rPr>
          <w:rFonts w:ascii="Times New Roman" w:hAnsi="Times New Roman"/>
          <w:i/>
          <w:sz w:val="28"/>
          <w:szCs w:val="28"/>
        </w:rPr>
        <w:t xml:space="preserve"> дополнительных платных образовательных услуг.</w:t>
      </w:r>
    </w:p>
    <w:p w:rsidR="00E7266C" w:rsidRDefault="00E7266C" w:rsidP="00E43AF3">
      <w:pPr>
        <w:spacing w:after="0"/>
        <w:ind w:firstLine="851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54796" w:rsidRPr="00F95A30" w:rsidRDefault="00354796" w:rsidP="00E43AF3">
      <w:pPr>
        <w:spacing w:after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95A30">
        <w:rPr>
          <w:rFonts w:ascii="Times New Roman" w:hAnsi="Times New Roman"/>
          <w:b/>
          <w:sz w:val="28"/>
          <w:szCs w:val="28"/>
        </w:rPr>
        <w:t>Обеспечение открытости, вариативности и содержания образовательного процесса:</w:t>
      </w:r>
    </w:p>
    <w:p w:rsidR="000360DD" w:rsidRDefault="000360DD" w:rsidP="00E43AF3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354796" w:rsidRPr="00E43AF3" w:rsidRDefault="00354796" w:rsidP="00E43AF3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С 2013 года начал работу официальный сайт отдела образования. Цель его создания - реализация открытости системы образования района, регулярное информирование населения об успешных проектах в системе общего образования района, популяризация его достижений, формирование позитивного отношения общества к образованию в целом и осуществления обратной связи с общественностью. За 2015 год на сайте отдела образования было размещено 169 новостных публикаций о наиболее значимых событиях в системе образования района, идет наполнение основных его страниц, актуализируются нормативные документы. Хочется отметить работу по предоставлению интересной и значимой информации для размещения на районном сайте таких учреждений, как Центр детского творчества, школа №96 "</w:t>
      </w:r>
      <w:proofErr w:type="spellStart"/>
      <w:r w:rsidRPr="00E43AF3">
        <w:rPr>
          <w:rFonts w:ascii="Times New Roman" w:hAnsi="Times New Roman"/>
          <w:sz w:val="28"/>
          <w:szCs w:val="28"/>
        </w:rPr>
        <w:t>Эврика-Развитие</w:t>
      </w:r>
      <w:proofErr w:type="spellEnd"/>
      <w:r w:rsidRPr="00E43AF3">
        <w:rPr>
          <w:rFonts w:ascii="Times New Roman" w:hAnsi="Times New Roman"/>
          <w:sz w:val="28"/>
          <w:szCs w:val="28"/>
        </w:rPr>
        <w:t xml:space="preserve">", гимназия № 118, гимназия №76, школа №65, школа №93, детский сад № 48. </w:t>
      </w:r>
    </w:p>
    <w:p w:rsidR="00354796" w:rsidRPr="00E43AF3" w:rsidRDefault="00354796" w:rsidP="00E43AF3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3AF3">
        <w:rPr>
          <w:rFonts w:ascii="Times New Roman" w:hAnsi="Times New Roman"/>
          <w:i/>
          <w:sz w:val="28"/>
          <w:szCs w:val="28"/>
        </w:rPr>
        <w:t xml:space="preserve">С целью выполнения  поручений президента по организации регулярного освещения в СМИ  работы системы образования района нам нужно еще немало потрудиться: необходимо активизировать работу школьных сайтов и сделать </w:t>
      </w:r>
      <w:r w:rsidRPr="00E43AF3">
        <w:rPr>
          <w:rFonts w:ascii="Times New Roman" w:hAnsi="Times New Roman"/>
          <w:i/>
          <w:sz w:val="28"/>
          <w:szCs w:val="28"/>
        </w:rPr>
        <w:lastRenderedPageBreak/>
        <w:t>системной работу по оперативному предоставлению материалов о значимых событиях и школьных мероприятиях от  образовательных организаций для размещения на районном сайте и сайте Администрации города.</w:t>
      </w:r>
    </w:p>
    <w:p w:rsidR="00354796" w:rsidRPr="00E43AF3" w:rsidRDefault="00354796" w:rsidP="00E43AF3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С целью повышения доступности образования для различных категорий граждан в соответствии со статьей 17 Закона «Об образовании в Российской Федерации» в Ворошиловском районе получила развитие семейная форма его получения. В настоящее время образование в семье получают девять детей 8-17 лет, все они успешно прошли промежуточную аттестацию 2015 года и переведены в следующий класс. </w:t>
      </w:r>
      <w:r w:rsidR="000360DD">
        <w:rPr>
          <w:rFonts w:ascii="Times New Roman" w:hAnsi="Times New Roman"/>
          <w:sz w:val="28"/>
          <w:szCs w:val="28"/>
        </w:rPr>
        <w:t>З</w:t>
      </w:r>
      <w:r w:rsidR="000360DD" w:rsidRPr="00E43AF3">
        <w:rPr>
          <w:rFonts w:ascii="Times New Roman" w:hAnsi="Times New Roman"/>
          <w:sz w:val="28"/>
          <w:szCs w:val="28"/>
        </w:rPr>
        <w:t>акрепленны</w:t>
      </w:r>
      <w:r w:rsidR="000360DD">
        <w:rPr>
          <w:rFonts w:ascii="Times New Roman" w:hAnsi="Times New Roman"/>
          <w:sz w:val="28"/>
          <w:szCs w:val="28"/>
        </w:rPr>
        <w:t>ми</w:t>
      </w:r>
      <w:r w:rsidR="000360DD" w:rsidRPr="00E43AF3">
        <w:rPr>
          <w:rFonts w:ascii="Times New Roman" w:hAnsi="Times New Roman"/>
          <w:sz w:val="28"/>
          <w:szCs w:val="28"/>
        </w:rPr>
        <w:t xml:space="preserve"> школ</w:t>
      </w:r>
      <w:r w:rsidR="000360DD">
        <w:rPr>
          <w:rFonts w:ascii="Times New Roman" w:hAnsi="Times New Roman"/>
          <w:sz w:val="28"/>
          <w:szCs w:val="28"/>
        </w:rPr>
        <w:t>ами</w:t>
      </w:r>
      <w:r w:rsidR="000360DD" w:rsidRPr="00E43AF3">
        <w:rPr>
          <w:rFonts w:ascii="Times New Roman" w:hAnsi="Times New Roman"/>
          <w:sz w:val="28"/>
          <w:szCs w:val="28"/>
        </w:rPr>
        <w:t xml:space="preserve"> </w:t>
      </w:r>
      <w:r w:rsidR="000360DD">
        <w:rPr>
          <w:rFonts w:ascii="Times New Roman" w:hAnsi="Times New Roman"/>
          <w:sz w:val="28"/>
          <w:szCs w:val="28"/>
        </w:rPr>
        <w:t>д</w:t>
      </w:r>
      <w:r w:rsidRPr="00E43AF3">
        <w:rPr>
          <w:rFonts w:ascii="Times New Roman" w:hAnsi="Times New Roman"/>
          <w:sz w:val="28"/>
          <w:szCs w:val="28"/>
        </w:rPr>
        <w:t>ля них обеспечен полный комплект учебной литературы и доступ к</w:t>
      </w:r>
      <w:r w:rsidR="000360DD">
        <w:rPr>
          <w:rFonts w:ascii="Times New Roman" w:hAnsi="Times New Roman"/>
          <w:sz w:val="28"/>
          <w:szCs w:val="28"/>
        </w:rPr>
        <w:t>о всем</w:t>
      </w:r>
      <w:r w:rsidRPr="00E43AF3">
        <w:rPr>
          <w:rFonts w:ascii="Times New Roman" w:hAnsi="Times New Roman"/>
          <w:sz w:val="28"/>
          <w:szCs w:val="28"/>
        </w:rPr>
        <w:t xml:space="preserve"> образовательным ресурсам </w:t>
      </w:r>
      <w:r w:rsidR="00C3366A">
        <w:rPr>
          <w:rFonts w:ascii="Times New Roman" w:hAnsi="Times New Roman"/>
          <w:sz w:val="28"/>
          <w:szCs w:val="28"/>
        </w:rPr>
        <w:t>организации</w:t>
      </w:r>
      <w:r w:rsidRPr="00E43AF3">
        <w:rPr>
          <w:rFonts w:ascii="Times New Roman" w:hAnsi="Times New Roman"/>
          <w:sz w:val="28"/>
          <w:szCs w:val="28"/>
        </w:rPr>
        <w:t xml:space="preserve">.  </w:t>
      </w:r>
    </w:p>
    <w:p w:rsidR="00354796" w:rsidRPr="00E43AF3" w:rsidRDefault="00354796" w:rsidP="00E43AF3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Для детей с ограниченными возможностями здоровья также созданы все условия для доступного школьного образования. На 2015-2016 год в школах района таких детей обучается 157 человек.</w:t>
      </w:r>
      <w:r w:rsidR="00E7266C">
        <w:rPr>
          <w:rFonts w:ascii="Times New Roman" w:hAnsi="Times New Roman"/>
          <w:sz w:val="28"/>
          <w:szCs w:val="28"/>
        </w:rPr>
        <w:t xml:space="preserve"> Для них образовательный процесс организован с учетом индивидуальных особенностей здоровья, они участвуют в школьных и районных культурно-массовых мероприятиях, для них проводится специальные праздники, спектакли, конкурсы.</w:t>
      </w:r>
    </w:p>
    <w:p w:rsidR="00354796" w:rsidRPr="00E43AF3" w:rsidRDefault="00354796" w:rsidP="00E43AF3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На дошкольном уровне в районе открыты и функционируют:</w:t>
      </w:r>
    </w:p>
    <w:p w:rsidR="00354796" w:rsidRPr="00E43AF3" w:rsidRDefault="00354796" w:rsidP="00E43AF3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- детский сад №121 (на 4 группы) и еще 24 группы компенсирующего вида для детей с тяжёлыми нарушениями речи в детских садах № 42, 48, 137, 211, 226, 251, 267, 304, 313, 314, 317</w:t>
      </w:r>
      <w:r w:rsidR="00E7266C">
        <w:rPr>
          <w:rFonts w:ascii="Times New Roman" w:hAnsi="Times New Roman"/>
          <w:sz w:val="28"/>
          <w:szCs w:val="28"/>
        </w:rPr>
        <w:t>; в 2015 году эти группы посещает более 400 таких детей;</w:t>
      </w:r>
    </w:p>
    <w:p w:rsidR="00354796" w:rsidRPr="00E43AF3" w:rsidRDefault="00354796" w:rsidP="00E43AF3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- детский сад №161 санаторного типа для </w:t>
      </w:r>
      <w:r w:rsidR="00E7266C">
        <w:rPr>
          <w:rFonts w:ascii="Times New Roman" w:hAnsi="Times New Roman"/>
          <w:sz w:val="28"/>
          <w:szCs w:val="28"/>
        </w:rPr>
        <w:t xml:space="preserve">95 </w:t>
      </w:r>
      <w:r w:rsidRPr="00E43AF3">
        <w:rPr>
          <w:rFonts w:ascii="Times New Roman" w:hAnsi="Times New Roman"/>
          <w:sz w:val="28"/>
          <w:szCs w:val="28"/>
        </w:rPr>
        <w:t>детей с туберкулезной интоксикацией;</w:t>
      </w:r>
    </w:p>
    <w:p w:rsidR="00354796" w:rsidRPr="00E43AF3" w:rsidRDefault="00354796" w:rsidP="00E43AF3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- в детском саду № 317 открыта и работает группа для </w:t>
      </w:r>
      <w:r w:rsidR="00E7266C">
        <w:rPr>
          <w:rFonts w:ascii="Times New Roman" w:hAnsi="Times New Roman"/>
          <w:sz w:val="28"/>
          <w:szCs w:val="28"/>
        </w:rPr>
        <w:t xml:space="preserve">15 </w:t>
      </w:r>
      <w:r w:rsidRPr="00E43AF3">
        <w:rPr>
          <w:rFonts w:ascii="Times New Roman" w:hAnsi="Times New Roman"/>
          <w:sz w:val="28"/>
          <w:szCs w:val="28"/>
        </w:rPr>
        <w:t>глухих и слабослышащих детей;</w:t>
      </w:r>
    </w:p>
    <w:p w:rsidR="00354796" w:rsidRPr="00E43AF3" w:rsidRDefault="00354796" w:rsidP="00E43AF3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- в детском саду № 36 работает группа для детей с ДЦП.</w:t>
      </w:r>
    </w:p>
    <w:p w:rsidR="00354796" w:rsidRPr="00E43AF3" w:rsidRDefault="00354796" w:rsidP="00E43AF3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Для этих детей опытными и высококвалифицированными педагогами реализуются  адаптированные образовательные программы дошкольного образования</w:t>
      </w:r>
      <w:r w:rsidR="00E7266C">
        <w:rPr>
          <w:rFonts w:ascii="Times New Roman" w:hAnsi="Times New Roman"/>
          <w:sz w:val="28"/>
          <w:szCs w:val="28"/>
        </w:rPr>
        <w:t xml:space="preserve"> и создаются все условия для их адаптации, развития и поддержки</w:t>
      </w:r>
      <w:r w:rsidRPr="00E43AF3">
        <w:rPr>
          <w:rFonts w:ascii="Times New Roman" w:hAnsi="Times New Roman"/>
          <w:sz w:val="28"/>
          <w:szCs w:val="28"/>
        </w:rPr>
        <w:t>.</w:t>
      </w:r>
    </w:p>
    <w:p w:rsidR="00354796" w:rsidRPr="00E43AF3" w:rsidRDefault="00354796" w:rsidP="00E43AF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ab/>
        <w:t xml:space="preserve">Одним из основных приоритетов деятельности на протяжении последних лет в нашем районе было развитие </w:t>
      </w:r>
      <w:proofErr w:type="spellStart"/>
      <w:r w:rsidRPr="00E43AF3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E43AF3">
        <w:rPr>
          <w:rFonts w:ascii="Times New Roman" w:hAnsi="Times New Roman"/>
          <w:sz w:val="28"/>
          <w:szCs w:val="28"/>
        </w:rPr>
        <w:t xml:space="preserve"> подготовки и профильного обучения, а так же углубленное изучение иностранных языков на базе гимназии №34 и школы №65. Опорными образовательными организациями по реализации профильного обучения являлись  межшкольный учебный комбинат, гимназия №76, лицей №102, школа №30. После реорганизации в 2015 году межшкольного комбината в районе резко уменьшилось количество старшеклассников, занимающихся в профильных классах. </w:t>
      </w:r>
      <w:r w:rsidRPr="00E43AF3">
        <w:rPr>
          <w:rFonts w:ascii="Times New Roman" w:hAnsi="Times New Roman"/>
          <w:i/>
          <w:sz w:val="28"/>
          <w:szCs w:val="28"/>
        </w:rPr>
        <w:t xml:space="preserve">С целью подготовки к реализации ФГОС на уровне среднего общего образования и  воспитания обучающихся на основе их профессиональной ориентации, на которое указано в поручениях президента, в </w:t>
      </w:r>
      <w:r w:rsidRPr="00E43AF3">
        <w:rPr>
          <w:rFonts w:ascii="Times New Roman" w:hAnsi="Times New Roman"/>
          <w:i/>
          <w:sz w:val="28"/>
          <w:szCs w:val="28"/>
        </w:rPr>
        <w:lastRenderedPageBreak/>
        <w:t xml:space="preserve">2016 году </w:t>
      </w:r>
      <w:r w:rsidR="00E7266C">
        <w:rPr>
          <w:rFonts w:ascii="Times New Roman" w:hAnsi="Times New Roman"/>
          <w:i/>
          <w:sz w:val="28"/>
          <w:szCs w:val="28"/>
        </w:rPr>
        <w:t xml:space="preserve">задачей для </w:t>
      </w:r>
      <w:r w:rsidRPr="00E43AF3">
        <w:rPr>
          <w:rFonts w:ascii="Times New Roman" w:hAnsi="Times New Roman"/>
          <w:i/>
          <w:sz w:val="28"/>
          <w:szCs w:val="28"/>
        </w:rPr>
        <w:t>руководител</w:t>
      </w:r>
      <w:r w:rsidR="00E7266C">
        <w:rPr>
          <w:rFonts w:ascii="Times New Roman" w:hAnsi="Times New Roman"/>
          <w:i/>
          <w:sz w:val="28"/>
          <w:szCs w:val="28"/>
        </w:rPr>
        <w:t>ей</w:t>
      </w:r>
      <w:r w:rsidRPr="00E43AF3">
        <w:rPr>
          <w:rFonts w:ascii="Times New Roman" w:hAnsi="Times New Roman"/>
          <w:i/>
          <w:sz w:val="28"/>
          <w:szCs w:val="28"/>
        </w:rPr>
        <w:t xml:space="preserve"> школ </w:t>
      </w:r>
      <w:r w:rsidR="00E7266C">
        <w:rPr>
          <w:rFonts w:ascii="Times New Roman" w:hAnsi="Times New Roman"/>
          <w:i/>
          <w:sz w:val="28"/>
          <w:szCs w:val="28"/>
        </w:rPr>
        <w:t>является разработка</w:t>
      </w:r>
      <w:r w:rsidRPr="00E43AF3">
        <w:rPr>
          <w:rFonts w:ascii="Times New Roman" w:hAnsi="Times New Roman"/>
          <w:i/>
          <w:sz w:val="28"/>
          <w:szCs w:val="28"/>
        </w:rPr>
        <w:t xml:space="preserve"> </w:t>
      </w:r>
      <w:r w:rsidR="00E7266C">
        <w:rPr>
          <w:rFonts w:ascii="Times New Roman" w:hAnsi="Times New Roman"/>
          <w:i/>
          <w:sz w:val="28"/>
          <w:szCs w:val="28"/>
        </w:rPr>
        <w:t xml:space="preserve">и реализация </w:t>
      </w:r>
      <w:r w:rsidRPr="00E43AF3">
        <w:rPr>
          <w:rFonts w:ascii="Times New Roman" w:hAnsi="Times New Roman"/>
          <w:i/>
          <w:sz w:val="28"/>
          <w:szCs w:val="28"/>
        </w:rPr>
        <w:t>альтернативны</w:t>
      </w:r>
      <w:r w:rsidR="00E7266C">
        <w:rPr>
          <w:rFonts w:ascii="Times New Roman" w:hAnsi="Times New Roman"/>
          <w:i/>
          <w:sz w:val="28"/>
          <w:szCs w:val="28"/>
        </w:rPr>
        <w:t>х</w:t>
      </w:r>
      <w:r w:rsidRPr="00E43AF3">
        <w:rPr>
          <w:rFonts w:ascii="Times New Roman" w:hAnsi="Times New Roman"/>
          <w:i/>
          <w:sz w:val="28"/>
          <w:szCs w:val="28"/>
        </w:rPr>
        <w:t xml:space="preserve"> проект</w:t>
      </w:r>
      <w:r w:rsidR="00E7266C">
        <w:rPr>
          <w:rFonts w:ascii="Times New Roman" w:hAnsi="Times New Roman"/>
          <w:i/>
          <w:sz w:val="28"/>
          <w:szCs w:val="28"/>
        </w:rPr>
        <w:t>ов</w:t>
      </w:r>
      <w:r w:rsidRPr="00E43AF3">
        <w:rPr>
          <w:rFonts w:ascii="Times New Roman" w:hAnsi="Times New Roman"/>
          <w:i/>
          <w:sz w:val="28"/>
          <w:szCs w:val="28"/>
        </w:rPr>
        <w:t xml:space="preserve"> осуществления профильного образования и профессиональной ориентации школьников. </w:t>
      </w:r>
      <w:r w:rsidRPr="00E43AF3">
        <w:rPr>
          <w:rFonts w:ascii="Times New Roman" w:hAnsi="Times New Roman"/>
          <w:sz w:val="28"/>
          <w:szCs w:val="28"/>
        </w:rPr>
        <w:t xml:space="preserve">В этой связи интересен опыт школы №65, которая использует в своей работе языковые практики с носителями языка различных профессий, проект лицея №56 по реализации инженерного образования на основе применения разработанных программ по робототехнике и сетевого взаимодействия с вузами ДГТУ, ИУБИП,  центром дополнительного образования «Умная школа», гимназии №76 по реализации </w:t>
      </w:r>
      <w:proofErr w:type="spellStart"/>
      <w:r w:rsidRPr="00E43AF3">
        <w:rPr>
          <w:rFonts w:ascii="Times New Roman" w:hAnsi="Times New Roman"/>
          <w:sz w:val="28"/>
          <w:szCs w:val="28"/>
        </w:rPr>
        <w:t>художествено-эстетического</w:t>
      </w:r>
      <w:proofErr w:type="spellEnd"/>
      <w:r w:rsidRPr="00E43AF3">
        <w:rPr>
          <w:rFonts w:ascii="Times New Roman" w:hAnsi="Times New Roman"/>
          <w:sz w:val="28"/>
          <w:szCs w:val="28"/>
        </w:rPr>
        <w:t>, гуманитарного и социально-экономического профиля</w:t>
      </w:r>
      <w:r w:rsidR="00A40FA5">
        <w:rPr>
          <w:rFonts w:ascii="Times New Roman" w:hAnsi="Times New Roman"/>
          <w:sz w:val="28"/>
          <w:szCs w:val="28"/>
        </w:rPr>
        <w:t xml:space="preserve"> и других профилей, проект школы №30 по развитию информационно-технологического профиля. </w:t>
      </w:r>
      <w:r w:rsidRPr="00E43AF3">
        <w:rPr>
          <w:rFonts w:ascii="Times New Roman" w:hAnsi="Times New Roman"/>
          <w:sz w:val="28"/>
          <w:szCs w:val="28"/>
        </w:rPr>
        <w:t xml:space="preserve"> </w:t>
      </w:r>
    </w:p>
    <w:p w:rsidR="00773132" w:rsidRPr="00D622D3" w:rsidRDefault="00773132" w:rsidP="0077313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622D3">
        <w:rPr>
          <w:rFonts w:ascii="Times New Roman" w:hAnsi="Times New Roman"/>
          <w:sz w:val="28"/>
          <w:szCs w:val="28"/>
        </w:rPr>
        <w:t>Коллеги! Вы знаете, что обязательный переход на новые стандарты должен осуществиться для старшей школы с 2020 года, а для 5</w:t>
      </w:r>
      <w:r w:rsidR="00BA29F7">
        <w:rPr>
          <w:rFonts w:ascii="Times New Roman" w:hAnsi="Times New Roman"/>
          <w:sz w:val="28"/>
          <w:szCs w:val="28"/>
        </w:rPr>
        <w:t xml:space="preserve"> </w:t>
      </w:r>
      <w:r w:rsidRPr="00D622D3">
        <w:rPr>
          <w:rFonts w:ascii="Times New Roman" w:hAnsi="Times New Roman"/>
          <w:sz w:val="28"/>
          <w:szCs w:val="28"/>
        </w:rPr>
        <w:t xml:space="preserve">– 9 классов – с </w:t>
      </w:r>
      <w:smartTag w:uri="urn:schemas-microsoft-com:office:smarttags" w:element="metricconverter">
        <w:smartTagPr>
          <w:attr w:name="ProductID" w:val="2015 г"/>
        </w:smartTagPr>
        <w:r w:rsidRPr="00D622D3">
          <w:rPr>
            <w:rFonts w:ascii="Times New Roman" w:hAnsi="Times New Roman"/>
            <w:sz w:val="28"/>
            <w:szCs w:val="28"/>
          </w:rPr>
          <w:t>2015 г</w:t>
        </w:r>
      </w:smartTag>
      <w:r w:rsidRPr="00D622D3">
        <w:rPr>
          <w:rFonts w:ascii="Times New Roman" w:hAnsi="Times New Roman"/>
          <w:sz w:val="28"/>
          <w:szCs w:val="28"/>
        </w:rPr>
        <w:t>.</w:t>
      </w:r>
      <w:r w:rsidR="00E7266C">
        <w:rPr>
          <w:rFonts w:ascii="Times New Roman" w:hAnsi="Times New Roman"/>
          <w:sz w:val="28"/>
          <w:szCs w:val="28"/>
        </w:rPr>
        <w:t xml:space="preserve"> Уже с 1 сентября 2015 года началось</w:t>
      </w:r>
      <w:r w:rsidRPr="00D622D3">
        <w:rPr>
          <w:rFonts w:ascii="Times New Roman" w:hAnsi="Times New Roman"/>
          <w:sz w:val="28"/>
          <w:szCs w:val="28"/>
        </w:rPr>
        <w:t xml:space="preserve"> полномасштабное внедрение стандартов второго поколения в  5 классах.</w:t>
      </w:r>
    </w:p>
    <w:p w:rsidR="00773132" w:rsidRDefault="00773132" w:rsidP="0077313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622D3">
        <w:rPr>
          <w:rFonts w:ascii="Times New Roman" w:hAnsi="Times New Roman"/>
          <w:sz w:val="28"/>
          <w:szCs w:val="28"/>
        </w:rPr>
        <w:t xml:space="preserve">Перед руководителями школ </w:t>
      </w:r>
      <w:r w:rsidR="00DD42AE">
        <w:rPr>
          <w:rFonts w:ascii="Times New Roman" w:hAnsi="Times New Roman"/>
          <w:sz w:val="28"/>
          <w:szCs w:val="28"/>
        </w:rPr>
        <w:t xml:space="preserve">в 2015 году </w:t>
      </w:r>
      <w:r w:rsidRPr="00D622D3">
        <w:rPr>
          <w:rFonts w:ascii="Times New Roman" w:hAnsi="Times New Roman"/>
          <w:sz w:val="28"/>
          <w:szCs w:val="28"/>
        </w:rPr>
        <w:t xml:space="preserve">была поставлена чрезвычайно ответственная задача: осуществить всестороннюю подготовку педагогов основной школы включая </w:t>
      </w:r>
      <w:r w:rsidR="00DD42AE">
        <w:rPr>
          <w:rFonts w:ascii="Times New Roman" w:hAnsi="Times New Roman"/>
          <w:sz w:val="28"/>
          <w:szCs w:val="28"/>
        </w:rPr>
        <w:t xml:space="preserve">обучение </w:t>
      </w:r>
      <w:r w:rsidRPr="00D622D3">
        <w:rPr>
          <w:rFonts w:ascii="Times New Roman" w:hAnsi="Times New Roman"/>
          <w:sz w:val="28"/>
          <w:szCs w:val="28"/>
        </w:rPr>
        <w:t xml:space="preserve">и разъяснительную работу среди педагогической и родительской общественности о целях и задачах ФГОС, его актуальности для системы образования. </w:t>
      </w:r>
      <w:r w:rsidR="00DD42AE">
        <w:rPr>
          <w:rFonts w:ascii="Times New Roman" w:hAnsi="Times New Roman"/>
          <w:sz w:val="28"/>
          <w:szCs w:val="28"/>
        </w:rPr>
        <w:t>В</w:t>
      </w:r>
      <w:r w:rsidRPr="00D622D3">
        <w:rPr>
          <w:rFonts w:ascii="Times New Roman" w:hAnsi="Times New Roman"/>
          <w:sz w:val="28"/>
          <w:szCs w:val="28"/>
        </w:rPr>
        <w:t xml:space="preserve"> отличие от начальной школы, где формируются первичные навыки самостоятельного поиска знаний, в основной школе осуществляется самостоятельная навигация по освоенным предметным знаниям при решении конкретных задач. В этом состоит основная задача второй образовательной ступени по достижению нового качества образования, для решения которой педагоги должны из трансляторов знаний превратиться в навигаторов, организаторов учебной деятельности детей. </w:t>
      </w:r>
    </w:p>
    <w:p w:rsidR="00023C71" w:rsidRPr="00F66824" w:rsidRDefault="00773132" w:rsidP="00023C71">
      <w:pPr>
        <w:pStyle w:val="c0"/>
        <w:spacing w:before="0" w:beforeAutospacing="0" w:after="0" w:afterAutospacing="0" w:line="276" w:lineRule="auto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Проблемам формирования содержания образования и системы оценочных процедур в условиях ФГОС была посвящена августовская конференция 2015 года педагогов Ворошиловского района, которая стала подготовительным этапом реализации районного проекта </w:t>
      </w:r>
      <w:r w:rsidRPr="003A7F89">
        <w:rPr>
          <w:rStyle w:val="c2"/>
          <w:b/>
          <w:color w:val="000000"/>
          <w:sz w:val="28"/>
          <w:szCs w:val="28"/>
        </w:rPr>
        <w:t>"В</w:t>
      </w:r>
      <w:r w:rsidRPr="003A7F89">
        <w:rPr>
          <w:b/>
          <w:bCs/>
          <w:color w:val="000000"/>
          <w:sz w:val="28"/>
          <w:szCs w:val="28"/>
        </w:rPr>
        <w:t>ведение и реализация федеральных государственных образовательных стандартов на основе системных изменений педагогическ</w:t>
      </w:r>
      <w:r w:rsidR="003A7F89" w:rsidRPr="003A7F89">
        <w:rPr>
          <w:b/>
          <w:bCs/>
          <w:color w:val="000000"/>
          <w:sz w:val="28"/>
          <w:szCs w:val="28"/>
        </w:rPr>
        <w:t>ой и управленческой деятельности"</w:t>
      </w:r>
      <w:r w:rsidR="00DD42AE">
        <w:rPr>
          <w:b/>
          <w:bCs/>
          <w:color w:val="000000"/>
          <w:sz w:val="28"/>
          <w:szCs w:val="28"/>
        </w:rPr>
        <w:t>.</w:t>
      </w:r>
      <w:r w:rsidR="00023C71">
        <w:rPr>
          <w:b/>
          <w:bCs/>
          <w:color w:val="000000"/>
          <w:sz w:val="28"/>
          <w:szCs w:val="28"/>
        </w:rPr>
        <w:t xml:space="preserve"> </w:t>
      </w:r>
      <w:r w:rsidR="00023C71" w:rsidRPr="00F66824">
        <w:rPr>
          <w:bCs/>
          <w:color w:val="000000"/>
          <w:sz w:val="28"/>
          <w:szCs w:val="28"/>
        </w:rPr>
        <w:t>В конце декабря 2015 года отделу образования и школам №93 и №104 присвоены статусы областной инновационной</w:t>
      </w:r>
      <w:r w:rsidR="00023C71">
        <w:rPr>
          <w:bCs/>
          <w:color w:val="000000"/>
          <w:sz w:val="28"/>
          <w:szCs w:val="28"/>
        </w:rPr>
        <w:t xml:space="preserve"> для реализации проекта «Формирование муниципальной оценки качества образования на основе </w:t>
      </w:r>
      <w:proofErr w:type="spellStart"/>
      <w:r w:rsidR="00023C71">
        <w:rPr>
          <w:bCs/>
          <w:color w:val="000000"/>
          <w:sz w:val="28"/>
          <w:szCs w:val="28"/>
        </w:rPr>
        <w:t>ИКТ-ресурсов</w:t>
      </w:r>
      <w:proofErr w:type="spellEnd"/>
      <w:r w:rsidR="00023C71">
        <w:rPr>
          <w:bCs/>
          <w:color w:val="000000"/>
          <w:sz w:val="28"/>
          <w:szCs w:val="28"/>
        </w:rPr>
        <w:t>».</w:t>
      </w:r>
    </w:p>
    <w:p w:rsidR="00DD42AE" w:rsidRPr="00D516B7" w:rsidRDefault="00D516B7" w:rsidP="00D516B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42AE" w:rsidRPr="00D516B7">
        <w:rPr>
          <w:rFonts w:ascii="Times New Roman" w:hAnsi="Times New Roman"/>
          <w:sz w:val="28"/>
          <w:szCs w:val="28"/>
        </w:rPr>
        <w:t>На конец 2015 года по программам подготовки учителей к реализации ФГОС прошили переподготовку 100% учителей</w:t>
      </w:r>
      <w:r w:rsidR="00297C43">
        <w:rPr>
          <w:rFonts w:ascii="Times New Roman" w:hAnsi="Times New Roman"/>
          <w:sz w:val="28"/>
          <w:szCs w:val="28"/>
        </w:rPr>
        <w:t>.</w:t>
      </w:r>
      <w:r w:rsidR="00DD42AE" w:rsidRPr="00D516B7">
        <w:rPr>
          <w:rFonts w:ascii="Times New Roman" w:hAnsi="Times New Roman"/>
          <w:sz w:val="28"/>
          <w:szCs w:val="28"/>
        </w:rPr>
        <w:t xml:space="preserve"> На 2016 год совместно с </w:t>
      </w:r>
      <w:r w:rsidRPr="00D516B7">
        <w:rPr>
          <w:rFonts w:ascii="Times New Roman" w:hAnsi="Times New Roman"/>
          <w:bCs/>
          <w:sz w:val="28"/>
          <w:szCs w:val="28"/>
        </w:rPr>
        <w:t>Центр</w:t>
      </w:r>
      <w:r>
        <w:rPr>
          <w:rFonts w:ascii="Times New Roman" w:hAnsi="Times New Roman"/>
          <w:bCs/>
          <w:sz w:val="28"/>
          <w:szCs w:val="28"/>
        </w:rPr>
        <w:t>ом</w:t>
      </w:r>
      <w:r w:rsidRPr="00D516B7">
        <w:rPr>
          <w:rFonts w:ascii="Times New Roman" w:hAnsi="Times New Roman"/>
          <w:bCs/>
          <w:sz w:val="28"/>
          <w:szCs w:val="28"/>
        </w:rPr>
        <w:t xml:space="preserve"> модернизации общего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16B7">
        <w:rPr>
          <w:rFonts w:ascii="Times New Roman" w:hAnsi="Times New Roman"/>
          <w:bCs/>
          <w:sz w:val="28"/>
          <w:szCs w:val="28"/>
        </w:rPr>
        <w:t>ГБОУ  ДПО  РИПК   и   ППРО</w:t>
      </w:r>
      <w:r w:rsidRPr="00D516B7">
        <w:rPr>
          <w:rFonts w:ascii="Times New Roman" w:hAnsi="Times New Roman"/>
          <w:sz w:val="28"/>
          <w:szCs w:val="28"/>
        </w:rPr>
        <w:t xml:space="preserve"> запланирована </w:t>
      </w:r>
      <w:r w:rsidR="00DD42AE" w:rsidRPr="00D516B7">
        <w:rPr>
          <w:rFonts w:ascii="Times New Roman" w:hAnsi="Times New Roman"/>
          <w:sz w:val="28"/>
          <w:szCs w:val="28"/>
        </w:rPr>
        <w:t>серия</w:t>
      </w:r>
      <w:r>
        <w:rPr>
          <w:rFonts w:ascii="Times New Roman" w:hAnsi="Times New Roman"/>
          <w:sz w:val="28"/>
          <w:szCs w:val="28"/>
        </w:rPr>
        <w:t xml:space="preserve"> семинаров для руководителей и педагогов по актуальным проблемам введения ФГОС.</w:t>
      </w:r>
    </w:p>
    <w:p w:rsidR="00354796" w:rsidRPr="00F95A30" w:rsidRDefault="00354796" w:rsidP="00E43AF3">
      <w:pPr>
        <w:spacing w:after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95A30">
        <w:rPr>
          <w:rFonts w:ascii="Times New Roman" w:hAnsi="Times New Roman"/>
          <w:b/>
          <w:sz w:val="28"/>
          <w:szCs w:val="28"/>
        </w:rPr>
        <w:lastRenderedPageBreak/>
        <w:t>Качество образования</w:t>
      </w:r>
    </w:p>
    <w:p w:rsidR="00354796" w:rsidRPr="00E43AF3" w:rsidRDefault="00354796" w:rsidP="00E43AF3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354796" w:rsidRPr="00E43AF3" w:rsidRDefault="00354796" w:rsidP="00E43AF3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На уровне общеобразовательной организации</w:t>
      </w:r>
      <w:r w:rsidRPr="00E43AF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E43AF3">
        <w:rPr>
          <w:rFonts w:ascii="Times New Roman" w:hAnsi="Times New Roman"/>
          <w:sz w:val="28"/>
          <w:szCs w:val="28"/>
        </w:rPr>
        <w:t>оценка</w:t>
      </w:r>
      <w:r w:rsidRPr="00E43AF3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E43AF3">
        <w:rPr>
          <w:rFonts w:ascii="Times New Roman" w:hAnsi="Times New Roman"/>
          <w:sz w:val="28"/>
          <w:szCs w:val="28"/>
        </w:rPr>
        <w:t>качества образования представлена двумя процедурами: государственной итоговой аттестацией выпускников, освоивших образовательные программы основного и среднего общего образования как процедура внешней оценки, а также промежуточной и текущей аттестацией учащихся в рамках внутренней системы контроля качества образования.</w:t>
      </w:r>
    </w:p>
    <w:p w:rsidR="00354796" w:rsidRDefault="00354796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  <w:r w:rsidRPr="00E43AF3">
        <w:rPr>
          <w:sz w:val="28"/>
          <w:szCs w:val="28"/>
        </w:rPr>
        <w:t xml:space="preserve">По итогам 2014-2015 учебного года успешно освоили учебные программы – 16 998 человек, то есть 99,78%.  Общие итоги говорят о стабильном  уровне освоения образовательных программ учащимися района. Это подтверждает и имеющаяся тенденция стабильности доли школьников, осваивающих образовательные программы только на «хорошо» и «отлично»: по сравнению с  двумя предыдущими годами держится на одном уровне  –  53%. </w:t>
      </w:r>
    </w:p>
    <w:p w:rsidR="008E6030" w:rsidRPr="00E43AF3" w:rsidRDefault="008E6030" w:rsidP="008E6030">
      <w:pPr>
        <w:pStyle w:val="a3"/>
        <w:spacing w:before="0" w:beforeAutospacing="0" w:after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354796" w:rsidRPr="00E43AF3" w:rsidRDefault="00354796" w:rsidP="00E43AF3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b/>
          <w:sz w:val="28"/>
          <w:szCs w:val="28"/>
        </w:rPr>
        <w:t>Государственную итоговую аттестацию</w:t>
      </w:r>
      <w:r w:rsidRPr="00E43AF3">
        <w:rPr>
          <w:rFonts w:ascii="Times New Roman" w:hAnsi="Times New Roman"/>
          <w:sz w:val="28"/>
          <w:szCs w:val="28"/>
        </w:rPr>
        <w:t xml:space="preserve"> по программам основного общего образования проходило 1423 девятиклассника из 1434. </w:t>
      </w:r>
    </w:p>
    <w:p w:rsidR="00354796" w:rsidRPr="00E43AF3" w:rsidRDefault="00354796" w:rsidP="00E43AF3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Успешно прошли государственную итоговую аттестацию и получили аттестат об основном общем образовании 1420 выпускников 9-х классов (99,</w:t>
      </w:r>
      <w:r w:rsidR="00C3366A">
        <w:rPr>
          <w:rFonts w:ascii="Times New Roman" w:hAnsi="Times New Roman"/>
          <w:sz w:val="28"/>
          <w:szCs w:val="28"/>
        </w:rPr>
        <w:t>02</w:t>
      </w:r>
      <w:r w:rsidRPr="00E43AF3">
        <w:rPr>
          <w:rFonts w:ascii="Times New Roman" w:hAnsi="Times New Roman"/>
          <w:sz w:val="28"/>
          <w:szCs w:val="28"/>
        </w:rPr>
        <w:t>%), из них с отличием – 130</w:t>
      </w:r>
      <w:r w:rsidRPr="00E43AF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3AF3">
        <w:rPr>
          <w:rFonts w:ascii="Times New Roman" w:hAnsi="Times New Roman"/>
          <w:sz w:val="28"/>
          <w:szCs w:val="28"/>
        </w:rPr>
        <w:t>человек (9,4%). В сравнении с 2013-2014 учебным годом не  получили документ государственного образца об основном общем образовании: в 2014 году - 17 человек (1,1%), в 2015 году – 14 человек (1%).</w:t>
      </w:r>
    </w:p>
    <w:p w:rsidR="008E6030" w:rsidRDefault="008E6030" w:rsidP="00E43AF3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603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82190" cy="2948940"/>
            <wp:effectExtent l="19050" t="0" r="22860" b="381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E603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89810" cy="2948940"/>
            <wp:effectExtent l="19050" t="0" r="15240" b="381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6030" w:rsidRDefault="008E6030" w:rsidP="00E43AF3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354796" w:rsidRPr="00E43AF3" w:rsidRDefault="00354796" w:rsidP="00E43AF3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По программам среднего общего образования в ГИА участвовало 842 выпускник</w:t>
      </w:r>
      <w:r w:rsidR="00172563">
        <w:rPr>
          <w:rFonts w:ascii="Times New Roman" w:hAnsi="Times New Roman"/>
          <w:sz w:val="28"/>
          <w:szCs w:val="28"/>
        </w:rPr>
        <w:t>а</w:t>
      </w:r>
      <w:r w:rsidRPr="00E43AF3">
        <w:rPr>
          <w:rFonts w:ascii="Times New Roman" w:hAnsi="Times New Roman"/>
          <w:sz w:val="28"/>
          <w:szCs w:val="28"/>
        </w:rPr>
        <w:t xml:space="preserve"> 11-х классов текущего года, из них в форме ЕГЭ по русскому языку - 832 человек,  по математике базового уровня - 532 человек и по математике профильного уровня  - 677 человек.</w:t>
      </w:r>
    </w:p>
    <w:p w:rsidR="00354796" w:rsidRDefault="00354796" w:rsidP="00E43AF3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lastRenderedPageBreak/>
        <w:t xml:space="preserve">Получили аттестаты о среднем общем образовании 834 </w:t>
      </w:r>
      <w:r w:rsidR="00172563" w:rsidRPr="00E43AF3">
        <w:rPr>
          <w:rFonts w:ascii="Times New Roman" w:hAnsi="Times New Roman"/>
          <w:sz w:val="28"/>
          <w:szCs w:val="28"/>
        </w:rPr>
        <w:t>выпускник</w:t>
      </w:r>
      <w:r w:rsidR="00172563">
        <w:rPr>
          <w:rFonts w:ascii="Times New Roman" w:hAnsi="Times New Roman"/>
          <w:sz w:val="28"/>
          <w:szCs w:val="28"/>
        </w:rPr>
        <w:t>а</w:t>
      </w:r>
      <w:r w:rsidR="00172563" w:rsidRPr="00E43AF3">
        <w:rPr>
          <w:rFonts w:ascii="Times New Roman" w:hAnsi="Times New Roman"/>
          <w:sz w:val="28"/>
          <w:szCs w:val="28"/>
        </w:rPr>
        <w:t xml:space="preserve"> </w:t>
      </w:r>
      <w:r w:rsidRPr="00E43AF3">
        <w:rPr>
          <w:rFonts w:ascii="Times New Roman" w:hAnsi="Times New Roman"/>
          <w:sz w:val="28"/>
          <w:szCs w:val="28"/>
        </w:rPr>
        <w:t xml:space="preserve">(97,3%). Аттестат с отличием  и медаль «За особые успехи в учении» получили  126 выпускников (15%), награждены медалью «За особые успехи в учении выпускнику Дона» - 31 выпускник (3,6%).  Два выпускника из МБОУ СОШ № 65 получили максимальное количество баллов 100 из 100 на ЕГЭ по литературе и химии. </w:t>
      </w:r>
    </w:p>
    <w:p w:rsidR="00E96284" w:rsidRDefault="00E96284" w:rsidP="00E43AF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78880" cy="4427220"/>
            <wp:effectExtent l="19050" t="0" r="2667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05800" w:rsidRPr="00172563" w:rsidRDefault="00354796" w:rsidP="0017256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72563">
        <w:rPr>
          <w:rFonts w:ascii="Times New Roman" w:hAnsi="Times New Roman"/>
          <w:sz w:val="28"/>
          <w:szCs w:val="28"/>
        </w:rPr>
        <w:t xml:space="preserve">Основные результаты единого государственного экзамена </w:t>
      </w:r>
      <w:r w:rsidR="00172563">
        <w:rPr>
          <w:rFonts w:ascii="Times New Roman" w:hAnsi="Times New Roman"/>
          <w:sz w:val="28"/>
          <w:szCs w:val="28"/>
        </w:rPr>
        <w:t xml:space="preserve">по данным анализа Управления образования </w:t>
      </w:r>
      <w:r w:rsidRPr="00172563">
        <w:rPr>
          <w:rFonts w:ascii="Times New Roman" w:hAnsi="Times New Roman"/>
          <w:sz w:val="28"/>
          <w:szCs w:val="28"/>
        </w:rPr>
        <w:t>город</w:t>
      </w:r>
      <w:r w:rsidR="00172563">
        <w:rPr>
          <w:rFonts w:ascii="Times New Roman" w:hAnsi="Times New Roman"/>
          <w:sz w:val="28"/>
          <w:szCs w:val="28"/>
        </w:rPr>
        <w:t>а</w:t>
      </w:r>
      <w:r w:rsidRPr="00172563">
        <w:rPr>
          <w:rFonts w:ascii="Times New Roman" w:hAnsi="Times New Roman"/>
          <w:sz w:val="28"/>
          <w:szCs w:val="28"/>
        </w:rPr>
        <w:t xml:space="preserve"> Ростове-на-Дону в 2015 году  </w:t>
      </w:r>
      <w:r w:rsidR="00172563">
        <w:rPr>
          <w:rFonts w:ascii="Times New Roman" w:hAnsi="Times New Roman"/>
          <w:sz w:val="28"/>
          <w:szCs w:val="28"/>
        </w:rPr>
        <w:t>(досрочный и основной этап) с учетом результатов вечерней школы №8: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1668"/>
        <w:gridCol w:w="2092"/>
        <w:gridCol w:w="1999"/>
        <w:gridCol w:w="1968"/>
      </w:tblGrid>
      <w:tr w:rsidR="008E4FD4" w:rsidRPr="00E43AF3" w:rsidTr="00172563">
        <w:trPr>
          <w:trHeight w:val="268"/>
        </w:trPr>
        <w:tc>
          <w:tcPr>
            <w:tcW w:w="2411" w:type="dxa"/>
            <w:vMerge w:val="restart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5759" w:type="dxa"/>
            <w:gridSpan w:val="3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Процент участников, не преодолевших минимальный пороговый балл</w:t>
            </w:r>
          </w:p>
        </w:tc>
        <w:tc>
          <w:tcPr>
            <w:tcW w:w="1968" w:type="dxa"/>
            <w:vMerge w:val="restart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Количество                  100-балльных результатов</w:t>
            </w:r>
          </w:p>
        </w:tc>
      </w:tr>
      <w:tr w:rsidR="008E4FD4" w:rsidRPr="00E43AF3" w:rsidTr="00172563">
        <w:trPr>
          <w:trHeight w:val="268"/>
        </w:trPr>
        <w:tc>
          <w:tcPr>
            <w:tcW w:w="2411" w:type="dxa"/>
            <w:vMerge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</w:tcPr>
          <w:p w:rsidR="008E4FD4" w:rsidRPr="00E43AF3" w:rsidRDefault="008E4FD4" w:rsidP="00E43AF3">
            <w:pPr>
              <w:tabs>
                <w:tab w:val="left" w:pos="-6623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99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68" w:type="dxa"/>
            <w:vMerge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4FD4" w:rsidRPr="00E43AF3" w:rsidTr="00172563">
        <w:tc>
          <w:tcPr>
            <w:tcW w:w="2411" w:type="dxa"/>
          </w:tcPr>
          <w:p w:rsidR="008E4FD4" w:rsidRPr="00E43AF3" w:rsidRDefault="008E4FD4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Ворошиловский</w:t>
            </w:r>
          </w:p>
        </w:tc>
        <w:tc>
          <w:tcPr>
            <w:tcW w:w="1668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2092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15,93</w:t>
            </w:r>
          </w:p>
        </w:tc>
        <w:tc>
          <w:tcPr>
            <w:tcW w:w="1999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6,08</w:t>
            </w:r>
          </w:p>
        </w:tc>
        <w:tc>
          <w:tcPr>
            <w:tcW w:w="1968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2 (химия, литература)</w:t>
            </w:r>
          </w:p>
        </w:tc>
      </w:tr>
      <w:tr w:rsidR="008E4FD4" w:rsidRPr="00E43AF3" w:rsidTr="00172563">
        <w:tc>
          <w:tcPr>
            <w:tcW w:w="2411" w:type="dxa"/>
          </w:tcPr>
          <w:p w:rsidR="008E4FD4" w:rsidRPr="00E43AF3" w:rsidRDefault="008E4FD4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668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2092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999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1968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2 (химия, литература)</w:t>
            </w:r>
          </w:p>
        </w:tc>
      </w:tr>
      <w:tr w:rsidR="008E4FD4" w:rsidRPr="00E43AF3" w:rsidTr="00172563">
        <w:tc>
          <w:tcPr>
            <w:tcW w:w="2411" w:type="dxa"/>
          </w:tcPr>
          <w:p w:rsidR="008E4FD4" w:rsidRPr="00E43AF3" w:rsidRDefault="008E4FD4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668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2092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6,91</w:t>
            </w:r>
          </w:p>
        </w:tc>
        <w:tc>
          <w:tcPr>
            <w:tcW w:w="1999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15,91</w:t>
            </w:r>
          </w:p>
        </w:tc>
        <w:tc>
          <w:tcPr>
            <w:tcW w:w="1968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2 (физика, история)</w:t>
            </w:r>
          </w:p>
        </w:tc>
      </w:tr>
      <w:tr w:rsidR="008E4FD4" w:rsidRPr="00E43AF3" w:rsidTr="00172563">
        <w:tc>
          <w:tcPr>
            <w:tcW w:w="2411" w:type="dxa"/>
          </w:tcPr>
          <w:p w:rsidR="008E4FD4" w:rsidRPr="00E43AF3" w:rsidRDefault="008E4FD4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Ленинский</w:t>
            </w:r>
          </w:p>
        </w:tc>
        <w:tc>
          <w:tcPr>
            <w:tcW w:w="1668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2092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19,09</w:t>
            </w:r>
          </w:p>
        </w:tc>
        <w:tc>
          <w:tcPr>
            <w:tcW w:w="1999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12,93</w:t>
            </w:r>
          </w:p>
        </w:tc>
        <w:tc>
          <w:tcPr>
            <w:tcW w:w="1968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2 (русский язык)</w:t>
            </w:r>
          </w:p>
        </w:tc>
      </w:tr>
      <w:tr w:rsidR="008E4FD4" w:rsidRPr="00E43AF3" w:rsidTr="00172563">
        <w:tc>
          <w:tcPr>
            <w:tcW w:w="2411" w:type="dxa"/>
          </w:tcPr>
          <w:p w:rsidR="008E4FD4" w:rsidRPr="00E43AF3" w:rsidRDefault="008E4FD4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1668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13,46</w:t>
            </w:r>
          </w:p>
        </w:tc>
        <w:tc>
          <w:tcPr>
            <w:tcW w:w="1999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1968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1 (русский язык)</w:t>
            </w:r>
          </w:p>
        </w:tc>
      </w:tr>
      <w:tr w:rsidR="008E4FD4" w:rsidRPr="00E43AF3" w:rsidTr="00172563">
        <w:tc>
          <w:tcPr>
            <w:tcW w:w="2411" w:type="dxa"/>
          </w:tcPr>
          <w:p w:rsidR="008E4FD4" w:rsidRPr="00E43AF3" w:rsidRDefault="008E4FD4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lastRenderedPageBreak/>
              <w:t>Первомайский</w:t>
            </w:r>
          </w:p>
        </w:tc>
        <w:tc>
          <w:tcPr>
            <w:tcW w:w="1668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16,74</w:t>
            </w:r>
          </w:p>
        </w:tc>
        <w:tc>
          <w:tcPr>
            <w:tcW w:w="1999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1968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1 (русский язык)</w:t>
            </w:r>
          </w:p>
        </w:tc>
      </w:tr>
      <w:tr w:rsidR="008E4FD4" w:rsidRPr="00E43AF3" w:rsidTr="00172563">
        <w:tc>
          <w:tcPr>
            <w:tcW w:w="2411" w:type="dxa"/>
          </w:tcPr>
          <w:p w:rsidR="008E4FD4" w:rsidRPr="00E43AF3" w:rsidRDefault="008E4FD4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Пролетарский</w:t>
            </w:r>
          </w:p>
        </w:tc>
        <w:tc>
          <w:tcPr>
            <w:tcW w:w="1668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19,04</w:t>
            </w:r>
          </w:p>
        </w:tc>
        <w:tc>
          <w:tcPr>
            <w:tcW w:w="1999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5,34</w:t>
            </w:r>
          </w:p>
        </w:tc>
        <w:tc>
          <w:tcPr>
            <w:tcW w:w="1968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3 (русский язык (2 чел.), химия)</w:t>
            </w:r>
          </w:p>
        </w:tc>
      </w:tr>
      <w:tr w:rsidR="008E4FD4" w:rsidRPr="00E43AF3" w:rsidTr="00172563">
        <w:tc>
          <w:tcPr>
            <w:tcW w:w="2411" w:type="dxa"/>
          </w:tcPr>
          <w:p w:rsidR="008E4FD4" w:rsidRPr="00E43AF3" w:rsidRDefault="008E4FD4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1668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2092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8,70</w:t>
            </w:r>
          </w:p>
        </w:tc>
        <w:tc>
          <w:tcPr>
            <w:tcW w:w="1999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  <w:tc>
          <w:tcPr>
            <w:tcW w:w="1968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3 (русский язык, химия, литература)</w:t>
            </w:r>
          </w:p>
        </w:tc>
      </w:tr>
      <w:tr w:rsidR="008E4FD4" w:rsidRPr="00E43AF3" w:rsidTr="00172563">
        <w:tc>
          <w:tcPr>
            <w:tcW w:w="2411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Всего по городу Ростову-на-Дону</w:t>
            </w:r>
          </w:p>
        </w:tc>
        <w:tc>
          <w:tcPr>
            <w:tcW w:w="1668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0,60</w:t>
            </w:r>
          </w:p>
        </w:tc>
        <w:tc>
          <w:tcPr>
            <w:tcW w:w="2092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14,28</w:t>
            </w:r>
          </w:p>
        </w:tc>
        <w:tc>
          <w:tcPr>
            <w:tcW w:w="1999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5,92</w:t>
            </w:r>
          </w:p>
        </w:tc>
        <w:tc>
          <w:tcPr>
            <w:tcW w:w="1968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8E4FD4" w:rsidRPr="00E43AF3" w:rsidTr="00172563">
        <w:tc>
          <w:tcPr>
            <w:tcW w:w="2411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Ростовская область</w:t>
            </w:r>
          </w:p>
        </w:tc>
        <w:tc>
          <w:tcPr>
            <w:tcW w:w="1668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0,80</w:t>
            </w:r>
          </w:p>
        </w:tc>
        <w:tc>
          <w:tcPr>
            <w:tcW w:w="2092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12,45</w:t>
            </w:r>
          </w:p>
        </w:tc>
        <w:tc>
          <w:tcPr>
            <w:tcW w:w="1999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4,81</w:t>
            </w:r>
          </w:p>
        </w:tc>
        <w:tc>
          <w:tcPr>
            <w:tcW w:w="1968" w:type="dxa"/>
          </w:tcPr>
          <w:p w:rsidR="008E4FD4" w:rsidRPr="00E43AF3" w:rsidRDefault="008E4FD4" w:rsidP="00E43AF3">
            <w:pPr>
              <w:tabs>
                <w:tab w:val="left" w:pos="-1701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</w:tbl>
    <w:p w:rsidR="008E4FD4" w:rsidRPr="00E43AF3" w:rsidRDefault="008E4FD4" w:rsidP="00E43AF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72563" w:rsidRDefault="008E4FD4" w:rsidP="00E43AF3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43AF3">
        <w:rPr>
          <w:rFonts w:ascii="Times New Roman" w:hAnsi="Times New Roman"/>
          <w:b/>
          <w:bCs/>
          <w:sz w:val="28"/>
          <w:szCs w:val="28"/>
        </w:rPr>
        <w:t>Процент участников, не преодолевших минимальный пороговый балл</w:t>
      </w:r>
    </w:p>
    <w:p w:rsidR="008E4FD4" w:rsidRPr="0037736E" w:rsidRDefault="008E4FD4" w:rsidP="00172563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E4FD4" w:rsidRPr="00E43AF3" w:rsidRDefault="008E4FD4" w:rsidP="00E43AF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43AF3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863590" cy="4290060"/>
            <wp:effectExtent l="19050" t="0" r="2286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05800" w:rsidRPr="00172563" w:rsidRDefault="00705800" w:rsidP="00E43AF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54796" w:rsidRPr="00E43AF3" w:rsidRDefault="00354796" w:rsidP="00E43AF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43AF3">
        <w:rPr>
          <w:rFonts w:ascii="Times New Roman" w:hAnsi="Times New Roman"/>
          <w:b/>
          <w:sz w:val="28"/>
          <w:szCs w:val="28"/>
        </w:rPr>
        <w:t xml:space="preserve">Сравнительная таблица результатов ЕГЭ по РУССКОМУ ЯЗЫКУ обучающихся муниципальных общеобразовательных организаций города Ростова-на-Дону 2015 году </w:t>
      </w:r>
    </w:p>
    <w:tbl>
      <w:tblPr>
        <w:tblW w:w="10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1"/>
        <w:gridCol w:w="1358"/>
        <w:gridCol w:w="848"/>
        <w:gridCol w:w="849"/>
        <w:gridCol w:w="848"/>
        <w:gridCol w:w="849"/>
        <w:gridCol w:w="848"/>
        <w:gridCol w:w="849"/>
        <w:gridCol w:w="848"/>
        <w:gridCol w:w="849"/>
      </w:tblGrid>
      <w:tr w:rsidR="00354796" w:rsidRPr="00E43AF3" w:rsidTr="00830D4C">
        <w:trPr>
          <w:trHeight w:val="480"/>
        </w:trPr>
        <w:tc>
          <w:tcPr>
            <w:tcW w:w="2011" w:type="dxa"/>
            <w:vMerge w:val="restart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358" w:type="dxa"/>
            <w:vMerge w:val="restart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количество выпускников текущего года МОО, допущенн</w:t>
            </w:r>
            <w:r w:rsidRPr="00E43A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ых к ГИА</w:t>
            </w:r>
          </w:p>
        </w:tc>
        <w:tc>
          <w:tcPr>
            <w:tcW w:w="3394" w:type="dxa"/>
            <w:gridSpan w:val="4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2015 год (минимальный балл - 24)</w:t>
            </w:r>
          </w:p>
        </w:tc>
        <w:tc>
          <w:tcPr>
            <w:tcW w:w="3394" w:type="dxa"/>
            <w:gridSpan w:val="4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2014 год (минимальный балл - 24)</w:t>
            </w:r>
          </w:p>
        </w:tc>
      </w:tr>
      <w:tr w:rsidR="00354796" w:rsidRPr="00E43AF3" w:rsidTr="00830D4C">
        <w:trPr>
          <w:trHeight w:val="408"/>
        </w:trPr>
        <w:tc>
          <w:tcPr>
            <w:tcW w:w="2011" w:type="dxa"/>
            <w:vMerge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участвовали</w:t>
            </w:r>
          </w:p>
        </w:tc>
        <w:tc>
          <w:tcPr>
            <w:tcW w:w="1697" w:type="dxa"/>
            <w:gridSpan w:val="2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сдали</w:t>
            </w:r>
          </w:p>
        </w:tc>
        <w:tc>
          <w:tcPr>
            <w:tcW w:w="1697" w:type="dxa"/>
            <w:gridSpan w:val="2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участвовали</w:t>
            </w:r>
          </w:p>
        </w:tc>
        <w:tc>
          <w:tcPr>
            <w:tcW w:w="1697" w:type="dxa"/>
            <w:gridSpan w:val="2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сдали</w:t>
            </w:r>
          </w:p>
        </w:tc>
      </w:tr>
      <w:tr w:rsidR="00354796" w:rsidRPr="00E43AF3" w:rsidTr="00830D4C">
        <w:trPr>
          <w:trHeight w:val="408"/>
        </w:trPr>
        <w:tc>
          <w:tcPr>
            <w:tcW w:w="2011" w:type="dxa"/>
            <w:vMerge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</w:tr>
      <w:tr w:rsidR="00354796" w:rsidRPr="00E43AF3" w:rsidTr="00830D4C">
        <w:tc>
          <w:tcPr>
            <w:tcW w:w="2011" w:type="dxa"/>
          </w:tcPr>
          <w:p w:rsidR="00354796" w:rsidRPr="00E43AF3" w:rsidRDefault="00354796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lastRenderedPageBreak/>
              <w:t>Ворошиловский</w:t>
            </w:r>
          </w:p>
        </w:tc>
        <w:tc>
          <w:tcPr>
            <w:tcW w:w="135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98,81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99,28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98,42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99,47</w:t>
            </w:r>
          </w:p>
        </w:tc>
      </w:tr>
      <w:tr w:rsidR="00354796" w:rsidRPr="00E43AF3" w:rsidTr="00830D4C">
        <w:tc>
          <w:tcPr>
            <w:tcW w:w="2011" w:type="dxa"/>
          </w:tcPr>
          <w:p w:rsidR="00354796" w:rsidRPr="00E43AF3" w:rsidRDefault="00354796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35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91,76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99,69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89,95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</w:tr>
      <w:tr w:rsidR="00354796" w:rsidRPr="00E43AF3" w:rsidTr="00830D4C">
        <w:tc>
          <w:tcPr>
            <w:tcW w:w="2011" w:type="dxa"/>
          </w:tcPr>
          <w:p w:rsidR="00354796" w:rsidRPr="00E43AF3" w:rsidRDefault="00354796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35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96,94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97,99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94,10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97,82</w:t>
            </w:r>
          </w:p>
        </w:tc>
      </w:tr>
      <w:tr w:rsidR="00354796" w:rsidRPr="00E43AF3" w:rsidTr="00830D4C">
        <w:tc>
          <w:tcPr>
            <w:tcW w:w="2011" w:type="dxa"/>
          </w:tcPr>
          <w:p w:rsidR="00354796" w:rsidRPr="00E43AF3" w:rsidRDefault="00354796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Ленинский</w:t>
            </w:r>
          </w:p>
        </w:tc>
        <w:tc>
          <w:tcPr>
            <w:tcW w:w="135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97,72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99,07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99,59</w:t>
            </w:r>
          </w:p>
        </w:tc>
      </w:tr>
      <w:tr w:rsidR="00354796" w:rsidRPr="00E43AF3" w:rsidTr="00830D4C">
        <w:tc>
          <w:tcPr>
            <w:tcW w:w="2011" w:type="dxa"/>
          </w:tcPr>
          <w:p w:rsidR="00354796" w:rsidRPr="00E43AF3" w:rsidRDefault="00354796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135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96,59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95,81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</w:tr>
      <w:tr w:rsidR="00354796" w:rsidRPr="00E43AF3" w:rsidTr="00830D4C">
        <w:tc>
          <w:tcPr>
            <w:tcW w:w="2011" w:type="dxa"/>
          </w:tcPr>
          <w:p w:rsidR="00354796" w:rsidRPr="00E43AF3" w:rsidRDefault="00354796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Первомайский</w:t>
            </w:r>
          </w:p>
        </w:tc>
        <w:tc>
          <w:tcPr>
            <w:tcW w:w="135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99,62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98,42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99,64</w:t>
            </w:r>
          </w:p>
        </w:tc>
      </w:tr>
      <w:tr w:rsidR="00354796" w:rsidRPr="00E43AF3" w:rsidTr="00830D4C">
        <w:tc>
          <w:tcPr>
            <w:tcW w:w="2011" w:type="dxa"/>
          </w:tcPr>
          <w:p w:rsidR="00354796" w:rsidRPr="00E43AF3" w:rsidRDefault="00354796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Пролетарский</w:t>
            </w:r>
          </w:p>
        </w:tc>
        <w:tc>
          <w:tcPr>
            <w:tcW w:w="135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99,79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99,78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99,83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99,83</w:t>
            </w:r>
          </w:p>
        </w:tc>
      </w:tr>
      <w:tr w:rsidR="00354796" w:rsidRPr="00E43AF3" w:rsidTr="00830D4C">
        <w:tc>
          <w:tcPr>
            <w:tcW w:w="2011" w:type="dxa"/>
          </w:tcPr>
          <w:p w:rsidR="00354796" w:rsidRPr="00E43AF3" w:rsidRDefault="00354796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135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98,66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99,39</w:t>
            </w:r>
          </w:p>
        </w:tc>
        <w:tc>
          <w:tcPr>
            <w:tcW w:w="848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  <w:tc>
          <w:tcPr>
            <w:tcW w:w="849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98,77</w:t>
            </w:r>
          </w:p>
        </w:tc>
      </w:tr>
      <w:tr w:rsidR="00354796" w:rsidRPr="00E43AF3" w:rsidTr="00830D4C">
        <w:tc>
          <w:tcPr>
            <w:tcW w:w="2011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8" w:type="dxa"/>
            <w:vMerge w:val="restart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4261</w:t>
            </w:r>
          </w:p>
        </w:tc>
        <w:tc>
          <w:tcPr>
            <w:tcW w:w="1697" w:type="dxa"/>
            <w:gridSpan w:val="2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4175</w:t>
            </w:r>
          </w:p>
        </w:tc>
        <w:tc>
          <w:tcPr>
            <w:tcW w:w="1697" w:type="dxa"/>
            <w:gridSpan w:val="2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4148</w:t>
            </w:r>
          </w:p>
        </w:tc>
        <w:tc>
          <w:tcPr>
            <w:tcW w:w="1697" w:type="dxa"/>
            <w:gridSpan w:val="2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4575</w:t>
            </w:r>
          </w:p>
        </w:tc>
        <w:tc>
          <w:tcPr>
            <w:tcW w:w="1697" w:type="dxa"/>
            <w:gridSpan w:val="2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4549</w:t>
            </w:r>
          </w:p>
        </w:tc>
      </w:tr>
      <w:tr w:rsidR="00354796" w:rsidRPr="00E43AF3" w:rsidTr="00830D4C">
        <w:tc>
          <w:tcPr>
            <w:tcW w:w="2011" w:type="dxa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358" w:type="dxa"/>
            <w:vMerge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i/>
                <w:sz w:val="24"/>
                <w:szCs w:val="24"/>
              </w:rPr>
              <w:t>97,98</w:t>
            </w:r>
          </w:p>
        </w:tc>
        <w:tc>
          <w:tcPr>
            <w:tcW w:w="1697" w:type="dxa"/>
            <w:gridSpan w:val="2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i/>
                <w:sz w:val="24"/>
                <w:szCs w:val="24"/>
              </w:rPr>
              <w:t>99,35</w:t>
            </w:r>
          </w:p>
        </w:tc>
        <w:tc>
          <w:tcPr>
            <w:tcW w:w="1697" w:type="dxa"/>
            <w:gridSpan w:val="2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i/>
                <w:sz w:val="24"/>
                <w:szCs w:val="24"/>
              </w:rPr>
              <w:t>97,44</w:t>
            </w:r>
          </w:p>
        </w:tc>
        <w:tc>
          <w:tcPr>
            <w:tcW w:w="1697" w:type="dxa"/>
            <w:gridSpan w:val="2"/>
          </w:tcPr>
          <w:p w:rsidR="00354796" w:rsidRPr="00E43AF3" w:rsidRDefault="00354796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i/>
                <w:sz w:val="24"/>
                <w:szCs w:val="24"/>
              </w:rPr>
              <w:t>99,43</w:t>
            </w:r>
          </w:p>
        </w:tc>
      </w:tr>
    </w:tbl>
    <w:p w:rsidR="00354796" w:rsidRPr="00E43AF3" w:rsidRDefault="00354796" w:rsidP="00E43AF3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1F8A" w:rsidRPr="00E43AF3" w:rsidRDefault="00540656" w:rsidP="00E43AF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Доля</w:t>
      </w:r>
      <w:r w:rsidR="00011F8A" w:rsidRPr="00E43AF3">
        <w:rPr>
          <w:rFonts w:ascii="Times New Roman" w:hAnsi="Times New Roman"/>
          <w:b/>
          <w:sz w:val="28"/>
          <w:szCs w:val="28"/>
        </w:rPr>
        <w:t xml:space="preserve"> преодолевших минимальный порог по русскому языку</w:t>
      </w:r>
    </w:p>
    <w:p w:rsidR="00354796" w:rsidRPr="00E43AF3" w:rsidRDefault="00705800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  <w:r w:rsidRPr="00E43AF3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0656" w:rsidRPr="00172563" w:rsidRDefault="00540656" w:rsidP="0054065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Ворошиловский район по русскому языку на 5 месте (после нас </w:t>
      </w:r>
      <w:r w:rsidRPr="00172563">
        <w:rPr>
          <w:rFonts w:ascii="Times New Roman" w:hAnsi="Times New Roman"/>
          <w:sz w:val="28"/>
          <w:szCs w:val="28"/>
        </w:rPr>
        <w:t>Ленинский, Кировский и Советский</w:t>
      </w:r>
      <w:r>
        <w:rPr>
          <w:rFonts w:ascii="Times New Roman" w:hAnsi="Times New Roman"/>
          <w:sz w:val="28"/>
          <w:szCs w:val="28"/>
        </w:rPr>
        <w:t xml:space="preserve"> районы</w:t>
      </w:r>
      <w:r w:rsidRPr="0017256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Из 4 районов, имеющих вечерние школы, наши результаты лучшее, но как показали результаты репетиционного тестирования декабря 2015 года нам предстоит еще много работать над повышением уровня знаний выпускников.</w:t>
      </w:r>
    </w:p>
    <w:p w:rsidR="00354796" w:rsidRPr="00E43AF3" w:rsidRDefault="00354796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</w:p>
    <w:p w:rsidR="00705800" w:rsidRPr="00E43AF3" w:rsidRDefault="00705800" w:rsidP="00E43AF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43AF3">
        <w:rPr>
          <w:rFonts w:ascii="Times New Roman" w:hAnsi="Times New Roman"/>
          <w:b/>
          <w:sz w:val="28"/>
          <w:szCs w:val="28"/>
        </w:rPr>
        <w:t xml:space="preserve">Сравнительная таблица результатов ЕГЭ по МАТЕМАТИКЕ обучающихся муниципальных   общеобразовательных организаций города Ростова-на-Дону в 2015 году </w:t>
      </w:r>
    </w:p>
    <w:p w:rsidR="00705800" w:rsidRPr="00E43AF3" w:rsidRDefault="00705800" w:rsidP="00E43AF3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1"/>
        <w:gridCol w:w="1499"/>
        <w:gridCol w:w="836"/>
        <w:gridCol w:w="836"/>
        <w:gridCol w:w="836"/>
        <w:gridCol w:w="837"/>
        <w:gridCol w:w="836"/>
        <w:gridCol w:w="836"/>
        <w:gridCol w:w="836"/>
        <w:gridCol w:w="837"/>
      </w:tblGrid>
      <w:tr w:rsidR="00705800" w:rsidRPr="00E43AF3" w:rsidTr="00705800">
        <w:trPr>
          <w:trHeight w:val="480"/>
        </w:trPr>
        <w:tc>
          <w:tcPr>
            <w:tcW w:w="2011" w:type="dxa"/>
            <w:vMerge w:val="restart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499" w:type="dxa"/>
            <w:vMerge w:val="restart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выпускников </w:t>
            </w:r>
            <w:r w:rsidRPr="00E43A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текущего года МОО, допущенных к ГИА</w:t>
            </w:r>
          </w:p>
        </w:tc>
        <w:tc>
          <w:tcPr>
            <w:tcW w:w="3345" w:type="dxa"/>
            <w:gridSpan w:val="4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2015 год (минимальный балл – 27 (3*))</w:t>
            </w:r>
          </w:p>
        </w:tc>
        <w:tc>
          <w:tcPr>
            <w:tcW w:w="3345" w:type="dxa"/>
            <w:gridSpan w:val="4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2014 год (минимальный балл – 20)</w:t>
            </w:r>
          </w:p>
        </w:tc>
      </w:tr>
      <w:tr w:rsidR="00705800" w:rsidRPr="00E43AF3" w:rsidTr="00705800">
        <w:trPr>
          <w:trHeight w:val="408"/>
        </w:trPr>
        <w:tc>
          <w:tcPr>
            <w:tcW w:w="2011" w:type="dxa"/>
            <w:vMerge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участвовали</w:t>
            </w:r>
          </w:p>
        </w:tc>
        <w:tc>
          <w:tcPr>
            <w:tcW w:w="1673" w:type="dxa"/>
            <w:gridSpan w:val="2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сдали</w:t>
            </w:r>
          </w:p>
        </w:tc>
        <w:tc>
          <w:tcPr>
            <w:tcW w:w="1672" w:type="dxa"/>
            <w:gridSpan w:val="2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участвовали</w:t>
            </w:r>
          </w:p>
        </w:tc>
        <w:tc>
          <w:tcPr>
            <w:tcW w:w="1673" w:type="dxa"/>
            <w:gridSpan w:val="2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сдали</w:t>
            </w:r>
          </w:p>
        </w:tc>
      </w:tr>
      <w:tr w:rsidR="00705800" w:rsidRPr="00E43AF3" w:rsidTr="00705800">
        <w:trPr>
          <w:trHeight w:val="408"/>
        </w:trPr>
        <w:tc>
          <w:tcPr>
            <w:tcW w:w="2011" w:type="dxa"/>
            <w:vMerge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37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37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</w:tr>
      <w:tr w:rsidR="00705800" w:rsidRPr="00E43AF3" w:rsidTr="00705800">
        <w:tc>
          <w:tcPr>
            <w:tcW w:w="2011" w:type="dxa"/>
          </w:tcPr>
          <w:p w:rsidR="00705800" w:rsidRPr="00E43AF3" w:rsidRDefault="00705800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lastRenderedPageBreak/>
              <w:t>Ворошиловский</w:t>
            </w:r>
          </w:p>
        </w:tc>
        <w:tc>
          <w:tcPr>
            <w:tcW w:w="1499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98,46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837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95,66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98,32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837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97,32</w:t>
            </w:r>
          </w:p>
        </w:tc>
      </w:tr>
      <w:tr w:rsidR="00705800" w:rsidRPr="00E43AF3" w:rsidTr="00705800">
        <w:tc>
          <w:tcPr>
            <w:tcW w:w="2011" w:type="dxa"/>
          </w:tcPr>
          <w:p w:rsidR="00705800" w:rsidRPr="00E43AF3" w:rsidRDefault="00705800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499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91,76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837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96,59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89,95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837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99,72</w:t>
            </w:r>
          </w:p>
        </w:tc>
      </w:tr>
      <w:tr w:rsidR="00705800" w:rsidRPr="00E43AF3" w:rsidTr="00705800">
        <w:tc>
          <w:tcPr>
            <w:tcW w:w="2011" w:type="dxa"/>
          </w:tcPr>
          <w:p w:rsidR="00705800" w:rsidRPr="00E43AF3" w:rsidRDefault="00705800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499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96,11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837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94,80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94,10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837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94,55</w:t>
            </w:r>
          </w:p>
        </w:tc>
      </w:tr>
      <w:tr w:rsidR="00705800" w:rsidRPr="00E43AF3" w:rsidTr="00705800">
        <w:tc>
          <w:tcPr>
            <w:tcW w:w="2011" w:type="dxa"/>
          </w:tcPr>
          <w:p w:rsidR="00705800" w:rsidRPr="00E43AF3" w:rsidRDefault="00705800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Ленинский</w:t>
            </w:r>
          </w:p>
        </w:tc>
        <w:tc>
          <w:tcPr>
            <w:tcW w:w="1499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97,72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837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93,01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99,59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837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97,72</w:t>
            </w:r>
          </w:p>
        </w:tc>
      </w:tr>
      <w:tr w:rsidR="00705800" w:rsidRPr="00E43AF3" w:rsidTr="00705800">
        <w:tc>
          <w:tcPr>
            <w:tcW w:w="2011" w:type="dxa"/>
          </w:tcPr>
          <w:p w:rsidR="00705800" w:rsidRPr="00E43AF3" w:rsidRDefault="00705800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1499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96,59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837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98,77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95,51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837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99,37</w:t>
            </w:r>
          </w:p>
        </w:tc>
      </w:tr>
      <w:tr w:rsidR="00705800" w:rsidRPr="00E43AF3" w:rsidTr="00705800">
        <w:tc>
          <w:tcPr>
            <w:tcW w:w="2011" w:type="dxa"/>
          </w:tcPr>
          <w:p w:rsidR="00705800" w:rsidRPr="00E43AF3" w:rsidRDefault="00705800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Первомайский</w:t>
            </w:r>
          </w:p>
        </w:tc>
        <w:tc>
          <w:tcPr>
            <w:tcW w:w="1499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99,43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837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98,29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98,42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837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96,32</w:t>
            </w:r>
          </w:p>
        </w:tc>
      </w:tr>
      <w:tr w:rsidR="00705800" w:rsidRPr="00E43AF3" w:rsidTr="00705800">
        <w:tc>
          <w:tcPr>
            <w:tcW w:w="2011" w:type="dxa"/>
          </w:tcPr>
          <w:p w:rsidR="00705800" w:rsidRPr="00E43AF3" w:rsidRDefault="00705800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Пролетарский</w:t>
            </w:r>
          </w:p>
        </w:tc>
        <w:tc>
          <w:tcPr>
            <w:tcW w:w="1499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99,79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837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96,13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99,66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837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98,97</w:t>
            </w:r>
          </w:p>
        </w:tc>
      </w:tr>
      <w:tr w:rsidR="00705800" w:rsidRPr="00E43AF3" w:rsidTr="00705800">
        <w:tc>
          <w:tcPr>
            <w:tcW w:w="2011" w:type="dxa"/>
          </w:tcPr>
          <w:p w:rsidR="00705800" w:rsidRPr="00E43AF3" w:rsidRDefault="00705800" w:rsidP="00E43A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1499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837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95,33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98,93</w:t>
            </w:r>
          </w:p>
        </w:tc>
        <w:tc>
          <w:tcPr>
            <w:tcW w:w="836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AF3"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837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i/>
                <w:sz w:val="24"/>
                <w:szCs w:val="24"/>
              </w:rPr>
              <w:t>97,06</w:t>
            </w:r>
          </w:p>
        </w:tc>
      </w:tr>
      <w:tr w:rsidR="00705800" w:rsidRPr="00E43AF3" w:rsidTr="00705800">
        <w:tc>
          <w:tcPr>
            <w:tcW w:w="2011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vMerge w:val="restart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4261</w:t>
            </w:r>
          </w:p>
        </w:tc>
        <w:tc>
          <w:tcPr>
            <w:tcW w:w="1672" w:type="dxa"/>
            <w:gridSpan w:val="2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4168</w:t>
            </w:r>
          </w:p>
        </w:tc>
        <w:tc>
          <w:tcPr>
            <w:tcW w:w="1673" w:type="dxa"/>
            <w:gridSpan w:val="2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4010</w:t>
            </w:r>
          </w:p>
        </w:tc>
        <w:tc>
          <w:tcPr>
            <w:tcW w:w="1672" w:type="dxa"/>
            <w:gridSpan w:val="2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4566</w:t>
            </w:r>
          </w:p>
        </w:tc>
        <w:tc>
          <w:tcPr>
            <w:tcW w:w="1673" w:type="dxa"/>
            <w:gridSpan w:val="2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sz w:val="24"/>
                <w:szCs w:val="24"/>
              </w:rPr>
              <w:t>4468</w:t>
            </w:r>
          </w:p>
        </w:tc>
      </w:tr>
      <w:tr w:rsidR="00705800" w:rsidRPr="00E43AF3" w:rsidTr="00705800">
        <w:tc>
          <w:tcPr>
            <w:tcW w:w="2011" w:type="dxa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499" w:type="dxa"/>
            <w:vMerge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i/>
                <w:sz w:val="24"/>
                <w:szCs w:val="24"/>
              </w:rPr>
              <w:t>97,82</w:t>
            </w:r>
          </w:p>
        </w:tc>
        <w:tc>
          <w:tcPr>
            <w:tcW w:w="1673" w:type="dxa"/>
            <w:gridSpan w:val="2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i/>
                <w:sz w:val="24"/>
                <w:szCs w:val="24"/>
              </w:rPr>
              <w:t>96,21</w:t>
            </w:r>
          </w:p>
        </w:tc>
        <w:tc>
          <w:tcPr>
            <w:tcW w:w="1672" w:type="dxa"/>
            <w:gridSpan w:val="2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i/>
                <w:sz w:val="24"/>
                <w:szCs w:val="24"/>
              </w:rPr>
              <w:t>97,25</w:t>
            </w:r>
          </w:p>
        </w:tc>
        <w:tc>
          <w:tcPr>
            <w:tcW w:w="1673" w:type="dxa"/>
            <w:gridSpan w:val="2"/>
          </w:tcPr>
          <w:p w:rsidR="00705800" w:rsidRPr="00E43AF3" w:rsidRDefault="00705800" w:rsidP="00E43AF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AF3">
              <w:rPr>
                <w:rFonts w:ascii="Times New Roman" w:hAnsi="Times New Roman"/>
                <w:b/>
                <w:i/>
                <w:sz w:val="24"/>
                <w:szCs w:val="24"/>
              </w:rPr>
              <w:t>97,85</w:t>
            </w:r>
          </w:p>
        </w:tc>
      </w:tr>
    </w:tbl>
    <w:p w:rsidR="00705800" w:rsidRPr="00E43AF3" w:rsidRDefault="00705800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</w:p>
    <w:p w:rsidR="00011F8A" w:rsidRPr="00E43AF3" w:rsidRDefault="00011F8A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</w:p>
    <w:p w:rsidR="00011F8A" w:rsidRPr="00E43AF3" w:rsidRDefault="00540656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Доля</w:t>
      </w:r>
      <w:r w:rsidR="00011F8A" w:rsidRPr="00E43AF3">
        <w:rPr>
          <w:b/>
          <w:sz w:val="28"/>
          <w:szCs w:val="28"/>
        </w:rPr>
        <w:t xml:space="preserve"> преодолевших минимальный порог по математике</w:t>
      </w:r>
    </w:p>
    <w:p w:rsidR="00705800" w:rsidRPr="00E43AF3" w:rsidRDefault="00705800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  <w:lang w:val="en-US"/>
        </w:rPr>
      </w:pPr>
      <w:r w:rsidRPr="00E43AF3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1F8A" w:rsidRPr="004C5E9B" w:rsidRDefault="00AC497F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5E9B">
        <w:rPr>
          <w:i/>
          <w:sz w:val="28"/>
          <w:szCs w:val="28"/>
        </w:rPr>
        <w:t xml:space="preserve">Анализ результатов государственной итоговой аттестации показывает, что </w:t>
      </w:r>
      <w:r w:rsidR="004C5E9B" w:rsidRPr="004C5E9B">
        <w:rPr>
          <w:i/>
          <w:sz w:val="28"/>
          <w:szCs w:val="28"/>
        </w:rPr>
        <w:t xml:space="preserve">приоритетными задачами </w:t>
      </w:r>
      <w:r w:rsidR="0066024D">
        <w:rPr>
          <w:i/>
          <w:sz w:val="28"/>
          <w:szCs w:val="28"/>
        </w:rPr>
        <w:t xml:space="preserve">на 2016 год </w:t>
      </w:r>
      <w:r w:rsidR="004C5E9B" w:rsidRPr="004C5E9B">
        <w:rPr>
          <w:i/>
          <w:sz w:val="28"/>
          <w:szCs w:val="28"/>
        </w:rPr>
        <w:t>в данном направлении должно стать выполнение комплекса мер по повышению качества образования через повышение роли индивидуальной работы с неуспевающими и слабоуспевающими учениками и их родителями, активизации работы по персональной переподготовки учителей, работающих в старших классах и показавших низкие качественные результаты, включение педагогов и обучающихся в новые формы работы по подготовке выпускников к государственной итоговой аттестации, в том числе в городской проект  "Образовательный кластер".</w:t>
      </w:r>
    </w:p>
    <w:p w:rsidR="00354796" w:rsidRPr="00E43AF3" w:rsidRDefault="00354796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  <w:r w:rsidRPr="00E43AF3">
        <w:rPr>
          <w:sz w:val="28"/>
          <w:szCs w:val="28"/>
        </w:rPr>
        <w:lastRenderedPageBreak/>
        <w:t xml:space="preserve">Еще один показатель деятельности образовательной системы района, связанный с государственной поддержкой талантливой молодежи - проведение открытой олимпиады школьников. Ежегодно в районе ее участниками становятся около 60 % учащихся. При этом почти каждый третий участвует в муниципальном этапе олимпиады. </w:t>
      </w:r>
    </w:p>
    <w:p w:rsidR="00D511B6" w:rsidRDefault="00354796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  <w:r w:rsidRPr="00E43AF3">
        <w:rPr>
          <w:sz w:val="28"/>
          <w:szCs w:val="28"/>
        </w:rPr>
        <w:t xml:space="preserve">В 2014-2015 учебном году в школьном  этапе приняли участие 2077 (12%) учащихся школ Ворошиловского района, участниками муниципального этапа стали 498 учеников, из них 156 </w:t>
      </w:r>
      <w:r w:rsidR="00DD4DFF" w:rsidRPr="00E43AF3">
        <w:rPr>
          <w:sz w:val="28"/>
          <w:szCs w:val="28"/>
        </w:rPr>
        <w:t xml:space="preserve">(31,3% от количества участников) </w:t>
      </w:r>
      <w:r w:rsidRPr="00E43AF3">
        <w:rPr>
          <w:sz w:val="28"/>
          <w:szCs w:val="28"/>
        </w:rPr>
        <w:t>победителей и призёров муниципального этапа; 40 человек приняли участие в региональном этапе из них 9 человек победителей и  призёров регионального этапа. Кроме того, 5 учеников весной 2015 года стали участниками Всероссийской олимпиады школьников.</w:t>
      </w:r>
      <w:r w:rsidR="00DD4DFF" w:rsidRPr="00E43AF3">
        <w:rPr>
          <w:sz w:val="28"/>
          <w:szCs w:val="28"/>
        </w:rPr>
        <w:t xml:space="preserve"> </w:t>
      </w:r>
    </w:p>
    <w:p w:rsidR="00D511B6" w:rsidRPr="00FA7B1F" w:rsidRDefault="00D511B6" w:rsidP="00D511B6">
      <w:pPr>
        <w:pStyle w:val="a3"/>
        <w:spacing w:before="0" w:beforeAutospacing="0" w:after="0" w:line="276" w:lineRule="auto"/>
        <w:ind w:firstLine="142"/>
        <w:contextualSpacing/>
        <w:jc w:val="both"/>
        <w:rPr>
          <w:b/>
          <w:sz w:val="28"/>
          <w:szCs w:val="28"/>
        </w:rPr>
      </w:pPr>
      <w:r w:rsidRPr="00FA7B1F">
        <w:rPr>
          <w:b/>
          <w:sz w:val="28"/>
          <w:szCs w:val="28"/>
        </w:rPr>
        <w:t>Муниципальный этап</w:t>
      </w:r>
      <w:r>
        <w:rPr>
          <w:b/>
          <w:sz w:val="28"/>
          <w:szCs w:val="28"/>
        </w:rPr>
        <w:t xml:space="preserve">                               Региональный этап</w:t>
      </w:r>
    </w:p>
    <w:p w:rsidR="00D511B6" w:rsidRDefault="00D511B6" w:rsidP="00D511B6">
      <w:pPr>
        <w:pStyle w:val="a3"/>
        <w:spacing w:before="0" w:beforeAutospacing="0" w:after="0" w:line="276" w:lineRule="auto"/>
        <w:contextualSpacing/>
        <w:jc w:val="both"/>
        <w:rPr>
          <w:color w:val="FF0000"/>
          <w:sz w:val="28"/>
          <w:szCs w:val="28"/>
        </w:rPr>
      </w:pPr>
      <w:r w:rsidRPr="00FA7B1F">
        <w:rPr>
          <w:noProof/>
          <w:color w:val="FF0000"/>
          <w:sz w:val="28"/>
          <w:szCs w:val="28"/>
        </w:rPr>
        <w:drawing>
          <wp:inline distT="0" distB="0" distL="0" distR="0">
            <wp:extent cx="2867025" cy="40386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color w:val="FF0000"/>
          <w:sz w:val="28"/>
          <w:szCs w:val="28"/>
        </w:rPr>
        <w:t xml:space="preserve">   </w:t>
      </w:r>
      <w:r w:rsidRPr="00FA7B1F">
        <w:rPr>
          <w:noProof/>
          <w:color w:val="FF0000"/>
          <w:sz w:val="28"/>
          <w:szCs w:val="28"/>
        </w:rPr>
        <w:drawing>
          <wp:inline distT="0" distB="0" distL="0" distR="0">
            <wp:extent cx="2867025" cy="403860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511B6" w:rsidRDefault="00D511B6" w:rsidP="00D511B6">
      <w:pPr>
        <w:pStyle w:val="a3"/>
        <w:spacing w:before="0" w:beforeAutospacing="0" w:after="0" w:line="276" w:lineRule="auto"/>
        <w:contextualSpacing/>
        <w:jc w:val="both"/>
        <w:rPr>
          <w:sz w:val="28"/>
          <w:szCs w:val="28"/>
        </w:rPr>
      </w:pPr>
      <w:r w:rsidRPr="00855110">
        <w:rPr>
          <w:sz w:val="28"/>
          <w:szCs w:val="28"/>
        </w:rPr>
        <w:t xml:space="preserve">В муниципальном этапе 2015-2016 года приняли участие </w:t>
      </w:r>
      <w:r w:rsidR="00855110" w:rsidRPr="00855110">
        <w:rPr>
          <w:sz w:val="28"/>
          <w:szCs w:val="28"/>
        </w:rPr>
        <w:t>839</w:t>
      </w:r>
      <w:r w:rsidRPr="00855110">
        <w:rPr>
          <w:sz w:val="28"/>
          <w:szCs w:val="28"/>
        </w:rPr>
        <w:t xml:space="preserve"> учеников,</w:t>
      </w:r>
      <w:r w:rsidRPr="00E43AF3">
        <w:rPr>
          <w:color w:val="FF0000"/>
          <w:sz w:val="28"/>
          <w:szCs w:val="28"/>
        </w:rPr>
        <w:t xml:space="preserve"> </w:t>
      </w:r>
      <w:r w:rsidRPr="00E43AF3">
        <w:rPr>
          <w:sz w:val="28"/>
          <w:szCs w:val="28"/>
        </w:rPr>
        <w:t>победителей и призёров муниципального этапа - 85.</w:t>
      </w:r>
      <w:r>
        <w:rPr>
          <w:sz w:val="28"/>
          <w:szCs w:val="28"/>
        </w:rPr>
        <w:t xml:space="preserve">  Снова мы видим реальное снижение качественного показателя. </w:t>
      </w:r>
    </w:p>
    <w:p w:rsidR="00354796" w:rsidRPr="0066024D" w:rsidRDefault="0066024D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i/>
          <w:sz w:val="28"/>
          <w:szCs w:val="28"/>
        </w:rPr>
      </w:pPr>
      <w:r w:rsidRPr="0066024D">
        <w:rPr>
          <w:i/>
          <w:sz w:val="28"/>
          <w:szCs w:val="28"/>
        </w:rPr>
        <w:t>Задачами работы в этом направлении на 2016 год  должны стать уход от чрезмерно массового участия и случайного выбора участников олимпиад и переход к индивидуальной работе с одаренными детьми и педагогами</w:t>
      </w:r>
      <w:r w:rsidR="00D3351A">
        <w:rPr>
          <w:i/>
          <w:sz w:val="28"/>
          <w:szCs w:val="28"/>
        </w:rPr>
        <w:t>, использования новых форм работы.</w:t>
      </w:r>
      <w:r w:rsidRPr="0066024D">
        <w:rPr>
          <w:i/>
          <w:sz w:val="28"/>
          <w:szCs w:val="28"/>
        </w:rPr>
        <w:t xml:space="preserve"> Необходимо создание условий для педагогов, работающих с одаренными детьми, использование методов морального и материального стимулирование детей и педагогов  </w:t>
      </w:r>
      <w:r>
        <w:rPr>
          <w:i/>
          <w:sz w:val="28"/>
          <w:szCs w:val="28"/>
        </w:rPr>
        <w:t>через создание системы грантов</w:t>
      </w:r>
      <w:r w:rsidR="008140AF">
        <w:rPr>
          <w:i/>
          <w:sz w:val="28"/>
          <w:szCs w:val="28"/>
        </w:rPr>
        <w:t xml:space="preserve"> и поощрений. Для этого необходимо активизировать работу органов </w:t>
      </w:r>
      <w:r w:rsidR="008140AF">
        <w:rPr>
          <w:i/>
          <w:sz w:val="28"/>
          <w:szCs w:val="28"/>
        </w:rPr>
        <w:lastRenderedPageBreak/>
        <w:t>общественного управления в образовательной организации для поиска меценатов и спонсоров, расширять сферу внебюджетной деятельности</w:t>
      </w:r>
      <w:r w:rsidR="00D3351A">
        <w:rPr>
          <w:i/>
          <w:sz w:val="28"/>
          <w:szCs w:val="28"/>
        </w:rPr>
        <w:t xml:space="preserve"> образовательной организации</w:t>
      </w:r>
      <w:r w:rsidR="008140AF">
        <w:rPr>
          <w:i/>
          <w:sz w:val="28"/>
          <w:szCs w:val="28"/>
        </w:rPr>
        <w:t xml:space="preserve">. </w:t>
      </w:r>
    </w:p>
    <w:p w:rsidR="0066024D" w:rsidRDefault="008140AF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Помимо открытой всероссийской олимпиады школьников дети Ворошиловского района активно принимают участие в других конкурсных мероприятиях и соревнованиях. К</w:t>
      </w:r>
      <w:r w:rsidR="00354796" w:rsidRPr="00E43AF3">
        <w:rPr>
          <w:sz w:val="28"/>
          <w:szCs w:val="28"/>
        </w:rPr>
        <w:t xml:space="preserve">оличество участников конкурсов Центра по работе с одаренными детьми «Дар» Дворца творчества детей и молодежи города Ростова-на-Дону в 2015 учебном году составило 461 человек, из них 109 ребят стали победителями и призерами.  В этом учебном году увеличилось количество участников других различных Всероссийских олимпиад на 6%  и Международных на 2% и составило, соответственно, 2413 и 981 человек, из них призеров и победителей  Всероссийского уровня 354 человека (15% от участников) и Международного уровня – 218 человек (22% от участников).  </w:t>
      </w:r>
    </w:p>
    <w:p w:rsidR="00CF0CD7" w:rsidRDefault="00811BE0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  <w:r w:rsidRPr="00E43AF3">
        <w:rPr>
          <w:sz w:val="28"/>
          <w:szCs w:val="28"/>
        </w:rPr>
        <w:t>У</w:t>
      </w:r>
      <w:r w:rsidR="00354796" w:rsidRPr="00E43AF3">
        <w:rPr>
          <w:sz w:val="28"/>
          <w:szCs w:val="28"/>
        </w:rPr>
        <w:t xml:space="preserve">ченица МАОУ «Гимназия №76»  </w:t>
      </w:r>
      <w:proofErr w:type="spellStart"/>
      <w:r w:rsidR="00354796" w:rsidRPr="00E43AF3">
        <w:rPr>
          <w:sz w:val="28"/>
          <w:szCs w:val="28"/>
        </w:rPr>
        <w:t>Гойда</w:t>
      </w:r>
      <w:proofErr w:type="spellEnd"/>
      <w:r w:rsidR="00354796" w:rsidRPr="00E43AF3">
        <w:rPr>
          <w:sz w:val="28"/>
          <w:szCs w:val="28"/>
        </w:rPr>
        <w:t xml:space="preserve"> Елена стала лауреатом премии губернатора Ростовской области, ученица МБОУ «Школа № 82» Валерия </w:t>
      </w:r>
      <w:proofErr w:type="spellStart"/>
      <w:r w:rsidR="00354796" w:rsidRPr="00E43AF3">
        <w:rPr>
          <w:sz w:val="28"/>
          <w:szCs w:val="28"/>
        </w:rPr>
        <w:t>Мульченко</w:t>
      </w:r>
      <w:proofErr w:type="spellEnd"/>
      <w:r w:rsidR="00354796" w:rsidRPr="00E43AF3">
        <w:rPr>
          <w:sz w:val="28"/>
          <w:szCs w:val="28"/>
        </w:rPr>
        <w:t xml:space="preserve"> стала победительницей в номинации «Сохранение традиций родного края» первого городского конкурса среди старшеклассниц «</w:t>
      </w:r>
      <w:proofErr w:type="spellStart"/>
      <w:r w:rsidR="00354796" w:rsidRPr="00E43AF3">
        <w:rPr>
          <w:sz w:val="28"/>
          <w:szCs w:val="28"/>
        </w:rPr>
        <w:t>Ростовчанка</w:t>
      </w:r>
      <w:proofErr w:type="spellEnd"/>
      <w:r w:rsidR="00354796" w:rsidRPr="00E43AF3">
        <w:rPr>
          <w:sz w:val="28"/>
          <w:szCs w:val="28"/>
        </w:rPr>
        <w:t>».</w:t>
      </w:r>
    </w:p>
    <w:p w:rsidR="004F30CC" w:rsidRDefault="004F30CC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Победителями </w:t>
      </w:r>
      <w:r w:rsidRPr="00C64806">
        <w:rPr>
          <w:color w:val="000000"/>
          <w:sz w:val="28"/>
          <w:szCs w:val="28"/>
          <w:shd w:val="clear" w:color="auto" w:fill="FFFFFF"/>
        </w:rPr>
        <w:t>областного конкурса лидеров и руководителей детских и молодежных общественных объединений «Лидер года – 2015»</w:t>
      </w:r>
      <w:r w:rsidRPr="00C544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стали </w:t>
      </w:r>
      <w:r w:rsidRPr="001E3BC9">
        <w:rPr>
          <w:b/>
          <w:color w:val="000000"/>
          <w:sz w:val="28"/>
          <w:szCs w:val="28"/>
          <w:shd w:val="clear" w:color="auto" w:fill="FFFFFF"/>
        </w:rPr>
        <w:t xml:space="preserve">Чернуха Марина </w:t>
      </w:r>
      <w:r>
        <w:rPr>
          <w:color w:val="000000"/>
          <w:sz w:val="28"/>
          <w:szCs w:val="28"/>
          <w:shd w:val="clear" w:color="auto" w:fill="FFFFFF"/>
        </w:rPr>
        <w:t xml:space="preserve">(Дипломом 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1E3BC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степени)  в номинации «Руководители детских молодежных объединений в возрасте от 14 до 18 лет» и </w:t>
      </w:r>
      <w:proofErr w:type="spellStart"/>
      <w:r w:rsidRPr="001E3BC9">
        <w:rPr>
          <w:b/>
          <w:color w:val="000000"/>
          <w:sz w:val="28"/>
          <w:szCs w:val="28"/>
          <w:shd w:val="clear" w:color="auto" w:fill="FFFFFF"/>
        </w:rPr>
        <w:t>Юдакова</w:t>
      </w:r>
      <w:proofErr w:type="spellEnd"/>
      <w:r w:rsidRPr="001E3BC9">
        <w:rPr>
          <w:b/>
          <w:color w:val="000000"/>
          <w:sz w:val="28"/>
          <w:szCs w:val="28"/>
          <w:shd w:val="clear" w:color="auto" w:fill="FFFFFF"/>
        </w:rPr>
        <w:t xml:space="preserve"> Ольга </w:t>
      </w:r>
      <w:r>
        <w:rPr>
          <w:color w:val="000000"/>
          <w:sz w:val="28"/>
          <w:szCs w:val="28"/>
          <w:shd w:val="clear" w:color="auto" w:fill="FFFFFF"/>
        </w:rPr>
        <w:t xml:space="preserve">(Дипломом 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1E3BC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степени)  в номинации «Руководители детских молодежных объединений в возрасте от 26 до 30 лет».</w:t>
      </w:r>
    </w:p>
    <w:p w:rsidR="0062519E" w:rsidRDefault="0062519E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  <w:r w:rsidRPr="0062519E">
        <w:rPr>
          <w:sz w:val="28"/>
          <w:szCs w:val="28"/>
        </w:rPr>
        <w:t xml:space="preserve">Театральный коллектив "Эврика" </w:t>
      </w:r>
      <w:r>
        <w:rPr>
          <w:sz w:val="28"/>
          <w:szCs w:val="28"/>
        </w:rPr>
        <w:t>школы №96 "</w:t>
      </w:r>
      <w:proofErr w:type="spellStart"/>
      <w:r>
        <w:rPr>
          <w:sz w:val="28"/>
          <w:szCs w:val="28"/>
        </w:rPr>
        <w:t>Эврика-Развтие</w:t>
      </w:r>
      <w:proofErr w:type="spellEnd"/>
      <w:r>
        <w:rPr>
          <w:sz w:val="28"/>
          <w:szCs w:val="28"/>
        </w:rPr>
        <w:t xml:space="preserve">" </w:t>
      </w:r>
      <w:r w:rsidRPr="0062519E">
        <w:rPr>
          <w:sz w:val="28"/>
          <w:szCs w:val="28"/>
        </w:rPr>
        <w:t>с постановкой мюзикла "</w:t>
      </w:r>
      <w:proofErr w:type="spellStart"/>
      <w:r w:rsidRPr="0062519E">
        <w:rPr>
          <w:sz w:val="28"/>
          <w:szCs w:val="28"/>
        </w:rPr>
        <w:t>Émilie</w:t>
      </w:r>
      <w:proofErr w:type="spellEnd"/>
      <w:r w:rsidRPr="0062519E">
        <w:rPr>
          <w:sz w:val="28"/>
          <w:szCs w:val="28"/>
        </w:rPr>
        <w:t xml:space="preserve"> </w:t>
      </w:r>
      <w:proofErr w:type="spellStart"/>
      <w:r w:rsidRPr="0062519E">
        <w:rPr>
          <w:sz w:val="28"/>
          <w:szCs w:val="28"/>
        </w:rPr>
        <w:t>Jolie</w:t>
      </w:r>
      <w:proofErr w:type="spellEnd"/>
      <w:r w:rsidRPr="0062519E">
        <w:rPr>
          <w:sz w:val="28"/>
          <w:szCs w:val="28"/>
        </w:rPr>
        <w:t>" принял участие во Всероссийском фестивале-конкурсе "</w:t>
      </w:r>
      <w:proofErr w:type="spellStart"/>
      <w:r w:rsidRPr="0062519E">
        <w:rPr>
          <w:sz w:val="28"/>
          <w:szCs w:val="28"/>
        </w:rPr>
        <w:t>Супер</w:t>
      </w:r>
      <w:proofErr w:type="spellEnd"/>
      <w:r w:rsidRPr="0062519E">
        <w:rPr>
          <w:sz w:val="28"/>
          <w:szCs w:val="28"/>
        </w:rPr>
        <w:t xml:space="preserve"> кубок исскуств-2015" проходившем в г.Сочи, и занял 2 призовое место. Руководитель театрального коллектива </w:t>
      </w:r>
      <w:proofErr w:type="spellStart"/>
      <w:r w:rsidRPr="0062519E">
        <w:rPr>
          <w:sz w:val="28"/>
          <w:szCs w:val="28"/>
        </w:rPr>
        <w:t>Бушнова</w:t>
      </w:r>
      <w:proofErr w:type="spellEnd"/>
      <w:r w:rsidRPr="0062519E">
        <w:rPr>
          <w:sz w:val="28"/>
          <w:szCs w:val="28"/>
        </w:rPr>
        <w:t xml:space="preserve"> М.В. была награждена кубком и медалью центра поддержки педагогических работников.</w:t>
      </w:r>
    </w:p>
    <w:p w:rsidR="00EB6EDB" w:rsidRPr="00EB6EDB" w:rsidRDefault="00EB6EDB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  <w:r w:rsidRPr="00EB6EDB">
        <w:rPr>
          <w:sz w:val="28"/>
          <w:szCs w:val="28"/>
        </w:rPr>
        <w:t>Команда юных инспекторов движения Ворошиловского района города Ростова-на-Дону стала победителем в абсолютном зачёте по всем этапам финала областного конкурса «Безопасное колесо – 2015». А по итогам областных конкурсов профессионального мастерства среди руководителей отрядов ЮИД и инспекторов по пропаганде безопасности дорожного движения ГИБДД победителем стала Наталья Куликова – руководитель отряда ЮИД МБОУ СОШ № 107 Ворошиловского района города Ростова-на-Дону.</w:t>
      </w:r>
    </w:p>
    <w:p w:rsidR="00D318FE" w:rsidRDefault="00D318FE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  <w:r w:rsidRPr="00D318FE">
        <w:rPr>
          <w:sz w:val="28"/>
          <w:szCs w:val="28"/>
        </w:rPr>
        <w:t xml:space="preserve">Команда школы № 65 приняла активное участие и заняла 1 место в городской интеллектуальной лингвострановедческой игре на иностранных языках «6 шагов в будущее». </w:t>
      </w:r>
    </w:p>
    <w:p w:rsidR="004D3E59" w:rsidRDefault="004D3E59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  <w:r w:rsidRPr="004D3E59">
        <w:rPr>
          <w:sz w:val="28"/>
          <w:szCs w:val="28"/>
        </w:rPr>
        <w:t xml:space="preserve">Команда школы № 93 заняла 1 место во Всемирной спортивной игре «Я и моя мама», организованной Фондом детского спорта. </w:t>
      </w:r>
    </w:p>
    <w:p w:rsidR="007626C5" w:rsidRPr="007626C5" w:rsidRDefault="007626C5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  <w:r w:rsidRPr="007626C5">
        <w:rPr>
          <w:sz w:val="28"/>
          <w:szCs w:val="28"/>
        </w:rPr>
        <w:lastRenderedPageBreak/>
        <w:t>На конкурсе Общественной палаты Ростовской области «Общественное признание» сразу три ученика школы №</w:t>
      </w:r>
      <w:r w:rsidR="00CE5BA2">
        <w:rPr>
          <w:sz w:val="28"/>
          <w:szCs w:val="28"/>
        </w:rPr>
        <w:t xml:space="preserve"> </w:t>
      </w:r>
      <w:r w:rsidRPr="007626C5">
        <w:rPr>
          <w:sz w:val="28"/>
          <w:szCs w:val="28"/>
        </w:rPr>
        <w:t xml:space="preserve">96 "Эврика -Развитие" стали призерами в номинациях «Национальная идея», «100 книг по истории, культуре и литературе народов Российской Федерации», Указ Президента РФ от 07.05.2012 №602 «Об обеспечении межнационального согласия». </w:t>
      </w:r>
    </w:p>
    <w:p w:rsidR="00CF0CD7" w:rsidRPr="00E018D3" w:rsidRDefault="00CF0CD7" w:rsidP="00CF0C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C70BE">
        <w:rPr>
          <w:rFonts w:ascii="Times New Roman" w:hAnsi="Times New Roman"/>
          <w:sz w:val="28"/>
          <w:szCs w:val="28"/>
        </w:rPr>
        <w:t xml:space="preserve">Воспитанники дошкольной ступени МАОУ </w:t>
      </w:r>
      <w:r>
        <w:rPr>
          <w:rFonts w:ascii="Times New Roman" w:hAnsi="Times New Roman"/>
          <w:sz w:val="28"/>
          <w:szCs w:val="28"/>
        </w:rPr>
        <w:t>«Школа №96</w:t>
      </w:r>
      <w:r w:rsidRPr="001C70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CB0">
        <w:rPr>
          <w:rFonts w:ascii="Times New Roman" w:hAnsi="Times New Roman"/>
          <w:sz w:val="28"/>
          <w:szCs w:val="28"/>
        </w:rPr>
        <w:t>Эврика-Развитие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C70BE">
        <w:rPr>
          <w:rFonts w:ascii="Times New Roman" w:hAnsi="Times New Roman"/>
          <w:sz w:val="28"/>
          <w:szCs w:val="28"/>
        </w:rPr>
        <w:t xml:space="preserve"> стали участниками Всероссийской литературной олимпиады «Юный книголюб» среди детей дошкольного и школьного</w:t>
      </w:r>
      <w:r>
        <w:rPr>
          <w:rFonts w:ascii="Times New Roman" w:hAnsi="Times New Roman"/>
          <w:sz w:val="28"/>
          <w:szCs w:val="28"/>
        </w:rPr>
        <w:t xml:space="preserve"> возраста. Сухопаров Максим</w:t>
      </w:r>
      <w:r w:rsidRPr="001C7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</w:t>
      </w:r>
      <w:r w:rsidRPr="001C70BE">
        <w:rPr>
          <w:rFonts w:ascii="Times New Roman" w:hAnsi="Times New Roman"/>
          <w:sz w:val="28"/>
          <w:szCs w:val="28"/>
        </w:rPr>
        <w:t xml:space="preserve"> лауреатом олимпиады</w:t>
      </w:r>
      <w:r>
        <w:rPr>
          <w:rFonts w:ascii="Times New Roman" w:hAnsi="Times New Roman"/>
          <w:sz w:val="28"/>
          <w:szCs w:val="28"/>
        </w:rPr>
        <w:t>.</w:t>
      </w:r>
      <w:r w:rsidRPr="001C70BE">
        <w:rPr>
          <w:rFonts w:ascii="Times New Roman" w:hAnsi="Times New Roman"/>
          <w:sz w:val="28"/>
          <w:szCs w:val="28"/>
        </w:rPr>
        <w:t xml:space="preserve"> </w:t>
      </w:r>
    </w:p>
    <w:p w:rsidR="00CF0CD7" w:rsidRDefault="00CF0CD7" w:rsidP="00CF0C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0AC1">
        <w:rPr>
          <w:rStyle w:val="c2"/>
          <w:rFonts w:ascii="Times New Roman" w:hAnsi="Times New Roman"/>
          <w:sz w:val="28"/>
          <w:szCs w:val="28"/>
        </w:rPr>
        <w:t xml:space="preserve">Воспитанники </w:t>
      </w:r>
      <w:r>
        <w:rPr>
          <w:rStyle w:val="c2"/>
          <w:rFonts w:ascii="Times New Roman" w:hAnsi="Times New Roman"/>
          <w:sz w:val="28"/>
          <w:szCs w:val="28"/>
        </w:rPr>
        <w:t>д</w:t>
      </w:r>
      <w:r w:rsidRPr="00FB0AC1">
        <w:rPr>
          <w:rStyle w:val="c2"/>
          <w:rFonts w:ascii="Times New Roman" w:hAnsi="Times New Roman"/>
          <w:sz w:val="28"/>
          <w:szCs w:val="28"/>
        </w:rPr>
        <w:t>етски</w:t>
      </w:r>
      <w:r>
        <w:rPr>
          <w:rStyle w:val="c2"/>
          <w:rFonts w:ascii="Times New Roman" w:hAnsi="Times New Roman"/>
          <w:sz w:val="28"/>
          <w:szCs w:val="28"/>
        </w:rPr>
        <w:t>х</w:t>
      </w:r>
      <w:r w:rsidRPr="00FB0AC1">
        <w:rPr>
          <w:rStyle w:val="c2"/>
          <w:rFonts w:ascii="Times New Roman" w:hAnsi="Times New Roman"/>
          <w:sz w:val="28"/>
          <w:szCs w:val="28"/>
        </w:rPr>
        <w:t xml:space="preserve"> сад</w:t>
      </w:r>
      <w:r>
        <w:rPr>
          <w:rStyle w:val="c2"/>
          <w:rFonts w:ascii="Times New Roman" w:hAnsi="Times New Roman"/>
          <w:sz w:val="28"/>
          <w:szCs w:val="28"/>
        </w:rPr>
        <w:t>ов № 267</w:t>
      </w:r>
      <w:r w:rsidRPr="00FB0AC1">
        <w:rPr>
          <w:rStyle w:val="c2"/>
          <w:rFonts w:ascii="Times New Roman" w:hAnsi="Times New Roman"/>
          <w:sz w:val="28"/>
          <w:szCs w:val="28"/>
        </w:rPr>
        <w:t xml:space="preserve">  </w:t>
      </w:r>
      <w:r>
        <w:rPr>
          <w:rStyle w:val="c2"/>
          <w:rFonts w:ascii="Times New Roman" w:hAnsi="Times New Roman"/>
          <w:sz w:val="28"/>
          <w:szCs w:val="28"/>
        </w:rPr>
        <w:t xml:space="preserve">и </w:t>
      </w:r>
      <w:r w:rsidRPr="00FB0AC1">
        <w:rPr>
          <w:rStyle w:val="c2"/>
          <w:rFonts w:ascii="Times New Roman" w:hAnsi="Times New Roman"/>
          <w:sz w:val="28"/>
          <w:szCs w:val="28"/>
        </w:rPr>
        <w:t>№ 74</w:t>
      </w:r>
      <w:r>
        <w:rPr>
          <w:rStyle w:val="c2"/>
          <w:rFonts w:ascii="Times New Roman" w:hAnsi="Times New Roman"/>
          <w:sz w:val="28"/>
          <w:szCs w:val="28"/>
        </w:rPr>
        <w:t xml:space="preserve">  </w:t>
      </w:r>
      <w:r w:rsidRPr="00FB0AC1">
        <w:rPr>
          <w:rStyle w:val="c2"/>
          <w:rFonts w:ascii="Times New Roman" w:hAnsi="Times New Roman"/>
          <w:sz w:val="28"/>
          <w:szCs w:val="28"/>
        </w:rPr>
        <w:t xml:space="preserve">приняли участие </w:t>
      </w:r>
      <w:r w:rsidRPr="00FB0AC1">
        <w:rPr>
          <w:rFonts w:ascii="Times New Roman" w:hAnsi="Times New Roman"/>
          <w:sz w:val="28"/>
          <w:szCs w:val="28"/>
        </w:rPr>
        <w:t>в областном конкурсе  дошкольных образовательных учреждений «В будущее по безопасной дороге» в рамках реализации мероприятий «Десятилетия действий по обеспечению безопасности дорожного движения 2011-2020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0AC1">
        <w:rPr>
          <w:rFonts w:ascii="Times New Roman" w:hAnsi="Times New Roman"/>
          <w:sz w:val="28"/>
          <w:szCs w:val="28"/>
        </w:rPr>
        <w:t>гг</w:t>
      </w:r>
      <w:proofErr w:type="spellEnd"/>
      <w:r w:rsidRPr="00FB0AC1">
        <w:rPr>
          <w:rFonts w:ascii="Times New Roman" w:hAnsi="Times New Roman"/>
          <w:sz w:val="28"/>
          <w:szCs w:val="28"/>
        </w:rPr>
        <w:t xml:space="preserve">»  и заняли </w:t>
      </w:r>
      <w:r>
        <w:rPr>
          <w:rFonts w:ascii="Times New Roman" w:hAnsi="Times New Roman"/>
          <w:sz w:val="28"/>
          <w:szCs w:val="28"/>
        </w:rPr>
        <w:t xml:space="preserve">1-е и </w:t>
      </w:r>
      <w:r w:rsidRPr="00FB0AC1">
        <w:rPr>
          <w:rFonts w:ascii="Times New Roman" w:hAnsi="Times New Roman"/>
          <w:sz w:val="28"/>
          <w:szCs w:val="28"/>
        </w:rPr>
        <w:t>2-е место</w:t>
      </w:r>
      <w:r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CF0CD7" w:rsidRDefault="00CF0CD7" w:rsidP="00CF0C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0AC1">
        <w:rPr>
          <w:rStyle w:val="c2"/>
          <w:rFonts w:ascii="Times New Roman" w:hAnsi="Times New Roman"/>
          <w:sz w:val="28"/>
          <w:szCs w:val="28"/>
        </w:rPr>
        <w:t xml:space="preserve">Воспитанники "Детский сад </w:t>
      </w:r>
      <w:r>
        <w:rPr>
          <w:rStyle w:val="c2"/>
          <w:rFonts w:ascii="Times New Roman" w:hAnsi="Times New Roman"/>
          <w:sz w:val="28"/>
          <w:szCs w:val="28"/>
        </w:rPr>
        <w:t xml:space="preserve">№ 225" стали участниками </w:t>
      </w:r>
      <w:r w:rsidRPr="00D95874">
        <w:rPr>
          <w:rFonts w:ascii="Times New Roman" w:hAnsi="Times New Roman"/>
          <w:sz w:val="28"/>
          <w:szCs w:val="28"/>
        </w:rPr>
        <w:t>зональной Спартакиад</w:t>
      </w:r>
      <w:r>
        <w:rPr>
          <w:rFonts w:ascii="Times New Roman" w:hAnsi="Times New Roman"/>
          <w:sz w:val="28"/>
          <w:szCs w:val="28"/>
        </w:rPr>
        <w:t>ы</w:t>
      </w:r>
      <w:r w:rsidRPr="00D95874">
        <w:rPr>
          <w:rFonts w:ascii="Times New Roman" w:hAnsi="Times New Roman"/>
          <w:sz w:val="28"/>
          <w:szCs w:val="28"/>
        </w:rPr>
        <w:t xml:space="preserve"> ко Дню защиты детей</w:t>
      </w:r>
      <w:r>
        <w:rPr>
          <w:rFonts w:ascii="Times New Roman" w:hAnsi="Times New Roman"/>
          <w:sz w:val="28"/>
          <w:szCs w:val="28"/>
        </w:rPr>
        <w:t>, результат -</w:t>
      </w:r>
      <w:r w:rsidRPr="00D95874">
        <w:rPr>
          <w:rFonts w:ascii="Times New Roman" w:hAnsi="Times New Roman"/>
          <w:sz w:val="28"/>
          <w:szCs w:val="28"/>
        </w:rPr>
        <w:t xml:space="preserve"> 3 место</w:t>
      </w:r>
      <w:r>
        <w:rPr>
          <w:rFonts w:ascii="Times New Roman" w:hAnsi="Times New Roman"/>
          <w:sz w:val="28"/>
          <w:szCs w:val="28"/>
        </w:rPr>
        <w:t>.</w:t>
      </w:r>
    </w:p>
    <w:p w:rsidR="004D3E59" w:rsidRDefault="004D3E59" w:rsidP="00CF0C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3E59">
        <w:rPr>
          <w:rFonts w:ascii="Times New Roman" w:hAnsi="Times New Roman"/>
          <w:sz w:val="28"/>
          <w:szCs w:val="28"/>
        </w:rPr>
        <w:t xml:space="preserve">Воспитанники дошкольного уровня МАОУ «Школа № 30» заняли I место в областном конкурсе дошкольных образовательных организаций «Безопасный маршрут дошкольника». </w:t>
      </w:r>
    </w:p>
    <w:p w:rsidR="009814AB" w:rsidRPr="00E43AF3" w:rsidRDefault="009814AB" w:rsidP="009814AB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43AF3">
        <w:rPr>
          <w:rFonts w:ascii="Times New Roman" w:hAnsi="Times New Roman"/>
          <w:sz w:val="28"/>
          <w:szCs w:val="28"/>
        </w:rPr>
        <w:t xml:space="preserve">Культурным событием года для Ростова-на-Дону и  Ростовской области был признан литературно-театральный проект </w:t>
      </w:r>
      <w:r>
        <w:rPr>
          <w:rFonts w:ascii="Times New Roman" w:hAnsi="Times New Roman"/>
          <w:sz w:val="28"/>
          <w:szCs w:val="28"/>
        </w:rPr>
        <w:t>г</w:t>
      </w:r>
      <w:r w:rsidRPr="00E43AF3">
        <w:rPr>
          <w:rFonts w:ascii="Times New Roman" w:hAnsi="Times New Roman"/>
          <w:sz w:val="28"/>
          <w:szCs w:val="28"/>
        </w:rPr>
        <w:t>имнази</w:t>
      </w:r>
      <w:r>
        <w:rPr>
          <w:rFonts w:ascii="Times New Roman" w:hAnsi="Times New Roman"/>
          <w:sz w:val="28"/>
          <w:szCs w:val="28"/>
        </w:rPr>
        <w:t>и №118</w:t>
      </w:r>
      <w:r w:rsidRPr="00E43AF3">
        <w:rPr>
          <w:rFonts w:ascii="Times New Roman" w:hAnsi="Times New Roman"/>
          <w:sz w:val="28"/>
          <w:szCs w:val="28"/>
        </w:rPr>
        <w:t xml:space="preserve">  «Обыкновенная рапсодия». </w:t>
      </w:r>
      <w:r w:rsidRPr="00E43AF3">
        <w:rPr>
          <w:rFonts w:ascii="Times New Roman" w:eastAsia="Calibri" w:hAnsi="Times New Roman"/>
          <w:sz w:val="28"/>
          <w:szCs w:val="28"/>
        </w:rPr>
        <w:t xml:space="preserve">(Руководитель педагог </w:t>
      </w:r>
      <w:r>
        <w:rPr>
          <w:rFonts w:ascii="Times New Roman" w:hAnsi="Times New Roman"/>
          <w:sz w:val="28"/>
          <w:szCs w:val="28"/>
        </w:rPr>
        <w:t>г</w:t>
      </w:r>
      <w:r w:rsidRPr="00E43AF3">
        <w:rPr>
          <w:rFonts w:ascii="Times New Roman" w:hAnsi="Times New Roman"/>
          <w:sz w:val="28"/>
          <w:szCs w:val="28"/>
        </w:rPr>
        <w:t>имнази</w:t>
      </w:r>
      <w:r>
        <w:rPr>
          <w:rFonts w:ascii="Times New Roman" w:hAnsi="Times New Roman"/>
          <w:sz w:val="28"/>
          <w:szCs w:val="28"/>
        </w:rPr>
        <w:t>и №118</w:t>
      </w:r>
      <w:r w:rsidRPr="00E43AF3">
        <w:rPr>
          <w:rFonts w:ascii="Times New Roman" w:hAnsi="Times New Roman"/>
          <w:sz w:val="28"/>
          <w:szCs w:val="28"/>
        </w:rPr>
        <w:t xml:space="preserve">  </w:t>
      </w:r>
      <w:r w:rsidRPr="00297C43">
        <w:rPr>
          <w:rFonts w:ascii="Times New Roman" w:eastAsia="Calibri" w:hAnsi="Times New Roman"/>
          <w:sz w:val="28"/>
          <w:szCs w:val="28"/>
        </w:rPr>
        <w:t>Н</w:t>
      </w:r>
      <w:r w:rsidR="00297C43" w:rsidRPr="00297C43">
        <w:rPr>
          <w:rFonts w:ascii="Times New Roman" w:eastAsia="Calibri" w:hAnsi="Times New Roman"/>
          <w:sz w:val="28"/>
          <w:szCs w:val="28"/>
        </w:rPr>
        <w:t>атал</w:t>
      </w:r>
      <w:r w:rsidR="00855110">
        <w:rPr>
          <w:rFonts w:ascii="Times New Roman" w:eastAsia="Calibri" w:hAnsi="Times New Roman"/>
          <w:sz w:val="28"/>
          <w:szCs w:val="28"/>
        </w:rPr>
        <w:t>ь</w:t>
      </w:r>
      <w:r w:rsidR="00297C43" w:rsidRPr="00297C43">
        <w:rPr>
          <w:rFonts w:ascii="Times New Roman" w:eastAsia="Calibri" w:hAnsi="Times New Roman"/>
          <w:sz w:val="28"/>
          <w:szCs w:val="28"/>
        </w:rPr>
        <w:t>я</w:t>
      </w:r>
      <w:r w:rsidRPr="00297C43">
        <w:rPr>
          <w:rFonts w:ascii="Times New Roman" w:eastAsia="Calibri" w:hAnsi="Times New Roman"/>
          <w:sz w:val="28"/>
          <w:szCs w:val="28"/>
        </w:rPr>
        <w:t xml:space="preserve"> З</w:t>
      </w:r>
      <w:r w:rsidRPr="00E43AF3">
        <w:rPr>
          <w:rFonts w:ascii="Times New Roman" w:eastAsia="Calibri" w:hAnsi="Times New Roman"/>
          <w:sz w:val="28"/>
          <w:szCs w:val="28"/>
        </w:rPr>
        <w:t xml:space="preserve">убкова). Постановка спектакля «Обыкновенная рапсодия» </w:t>
      </w:r>
      <w:r w:rsidRPr="00E43AF3">
        <w:rPr>
          <w:rFonts w:ascii="Times New Roman" w:hAnsi="Times New Roman"/>
          <w:sz w:val="28"/>
          <w:szCs w:val="28"/>
        </w:rPr>
        <w:t xml:space="preserve">была представлена в рамках проекта «Экспериментальная площадка» на сцене  </w:t>
      </w:r>
      <w:proofErr w:type="spellStart"/>
      <w:r w:rsidRPr="00E43AF3">
        <w:rPr>
          <w:rFonts w:ascii="Times New Roman" w:hAnsi="Times New Roman"/>
          <w:sz w:val="28"/>
          <w:szCs w:val="28"/>
        </w:rPr>
        <w:t>Ростовского-на-Дону</w:t>
      </w:r>
      <w:proofErr w:type="spellEnd"/>
      <w:r w:rsidRPr="00E43AF3">
        <w:rPr>
          <w:rFonts w:ascii="Times New Roman" w:hAnsi="Times New Roman"/>
          <w:sz w:val="28"/>
          <w:szCs w:val="28"/>
        </w:rPr>
        <w:t xml:space="preserve"> областного академического молодёжного театра, а также на сцене </w:t>
      </w:r>
      <w:proofErr w:type="spellStart"/>
      <w:r w:rsidRPr="00E43AF3">
        <w:rPr>
          <w:rFonts w:ascii="Times New Roman" w:hAnsi="Times New Roman"/>
          <w:sz w:val="28"/>
          <w:szCs w:val="28"/>
        </w:rPr>
        <w:t>Новошахтинского</w:t>
      </w:r>
      <w:proofErr w:type="spellEnd"/>
      <w:r w:rsidRPr="00E43AF3">
        <w:rPr>
          <w:rFonts w:ascii="Times New Roman" w:hAnsi="Times New Roman"/>
          <w:sz w:val="28"/>
          <w:szCs w:val="28"/>
        </w:rPr>
        <w:t xml:space="preserve"> драматического театра.</w:t>
      </w:r>
    </w:p>
    <w:p w:rsidR="00354796" w:rsidRPr="00E43AF3" w:rsidRDefault="00CF0CD7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 далеко не полный перечень успехов и побед наших детей.</w:t>
      </w:r>
    </w:p>
    <w:p w:rsidR="00354796" w:rsidRPr="00E43AF3" w:rsidRDefault="00354796" w:rsidP="00E43AF3">
      <w:pPr>
        <w:widowControl w:val="0"/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Среди учителей школ и воспитателей дошкольных учреждений растет популярность различных дистанционных конкурсов и </w:t>
      </w:r>
      <w:proofErr w:type="spellStart"/>
      <w:r w:rsidRPr="00E43AF3">
        <w:rPr>
          <w:rFonts w:ascii="Times New Roman" w:hAnsi="Times New Roman"/>
          <w:sz w:val="28"/>
          <w:szCs w:val="28"/>
        </w:rPr>
        <w:t>интернет-проектов</w:t>
      </w:r>
      <w:proofErr w:type="spellEnd"/>
      <w:r w:rsidRPr="00E43AF3">
        <w:rPr>
          <w:rFonts w:ascii="Times New Roman" w:hAnsi="Times New Roman"/>
          <w:sz w:val="28"/>
          <w:szCs w:val="28"/>
        </w:rPr>
        <w:t xml:space="preserve">. Все больше педагогов принимают в них участие и, благодаря им, все больше детей оказываются вовлеченными в активную творческую и познавательную деятельность. Согласно опроса отдела образования почти во всех образовательных </w:t>
      </w:r>
      <w:r w:rsidR="00C3366A">
        <w:rPr>
          <w:rFonts w:ascii="Times New Roman" w:hAnsi="Times New Roman"/>
          <w:sz w:val="28"/>
          <w:szCs w:val="28"/>
        </w:rPr>
        <w:t>организаци</w:t>
      </w:r>
      <w:r w:rsidR="00D3351A">
        <w:rPr>
          <w:rFonts w:ascii="Times New Roman" w:hAnsi="Times New Roman"/>
          <w:sz w:val="28"/>
          <w:szCs w:val="28"/>
        </w:rPr>
        <w:t>я</w:t>
      </w:r>
      <w:r w:rsidRPr="00E43AF3">
        <w:rPr>
          <w:rFonts w:ascii="Times New Roman" w:hAnsi="Times New Roman"/>
          <w:sz w:val="28"/>
          <w:szCs w:val="28"/>
        </w:rPr>
        <w:t xml:space="preserve">х, включая детские сады, среди ребят есть участники, призеры и победители заочных олимпиад, конкурсов, </w:t>
      </w:r>
      <w:proofErr w:type="spellStart"/>
      <w:r w:rsidRPr="00E43AF3">
        <w:rPr>
          <w:rFonts w:ascii="Times New Roman" w:hAnsi="Times New Roman"/>
          <w:sz w:val="28"/>
          <w:szCs w:val="28"/>
        </w:rPr>
        <w:t>интернет-проектов</w:t>
      </w:r>
      <w:proofErr w:type="spellEnd"/>
      <w:r w:rsidRPr="00E43AF3">
        <w:rPr>
          <w:rFonts w:ascii="Times New Roman" w:hAnsi="Times New Roman"/>
          <w:sz w:val="28"/>
          <w:szCs w:val="28"/>
        </w:rPr>
        <w:t xml:space="preserve">. В некоторых образовательных </w:t>
      </w:r>
      <w:r w:rsidR="00C3366A">
        <w:rPr>
          <w:rFonts w:ascii="Times New Roman" w:hAnsi="Times New Roman"/>
          <w:sz w:val="28"/>
          <w:szCs w:val="28"/>
        </w:rPr>
        <w:t>организаци</w:t>
      </w:r>
      <w:r w:rsidR="00D3351A">
        <w:rPr>
          <w:rFonts w:ascii="Times New Roman" w:hAnsi="Times New Roman"/>
          <w:sz w:val="28"/>
          <w:szCs w:val="28"/>
        </w:rPr>
        <w:t>я</w:t>
      </w:r>
      <w:r w:rsidRPr="00E43AF3">
        <w:rPr>
          <w:rFonts w:ascii="Times New Roman" w:hAnsi="Times New Roman"/>
          <w:sz w:val="28"/>
          <w:szCs w:val="28"/>
        </w:rPr>
        <w:t xml:space="preserve">х района сетевые конкурсы и </w:t>
      </w:r>
      <w:proofErr w:type="spellStart"/>
      <w:r w:rsidRPr="00E43AF3">
        <w:rPr>
          <w:rFonts w:ascii="Times New Roman" w:hAnsi="Times New Roman"/>
          <w:sz w:val="28"/>
          <w:szCs w:val="28"/>
        </w:rPr>
        <w:t>интернет-проекты</w:t>
      </w:r>
      <w:proofErr w:type="spellEnd"/>
      <w:r w:rsidRPr="00E43AF3">
        <w:rPr>
          <w:rFonts w:ascii="Times New Roman" w:hAnsi="Times New Roman"/>
          <w:sz w:val="28"/>
          <w:szCs w:val="28"/>
        </w:rPr>
        <w:t xml:space="preserve"> используются как вид внеурочной деятельности в рамках реализации ФГОС, позволяющий расширить творческую образовательную среду ребенка, и которы</w:t>
      </w:r>
      <w:r w:rsidR="00CF0CD7">
        <w:rPr>
          <w:rFonts w:ascii="Times New Roman" w:hAnsi="Times New Roman"/>
          <w:sz w:val="28"/>
          <w:szCs w:val="28"/>
        </w:rPr>
        <w:t>е</w:t>
      </w:r>
      <w:r w:rsidRPr="00E43AF3">
        <w:rPr>
          <w:rFonts w:ascii="Times New Roman" w:hAnsi="Times New Roman"/>
          <w:sz w:val="28"/>
          <w:szCs w:val="28"/>
        </w:rPr>
        <w:t xml:space="preserve"> способству</w:t>
      </w:r>
      <w:r w:rsidR="00CF0CD7">
        <w:rPr>
          <w:rFonts w:ascii="Times New Roman" w:hAnsi="Times New Roman"/>
          <w:sz w:val="28"/>
          <w:szCs w:val="28"/>
        </w:rPr>
        <w:t>ю</w:t>
      </w:r>
      <w:r w:rsidRPr="00E43AF3">
        <w:rPr>
          <w:rFonts w:ascii="Times New Roman" w:hAnsi="Times New Roman"/>
          <w:sz w:val="28"/>
          <w:szCs w:val="28"/>
        </w:rPr>
        <w:t>т развитию воображения, коммуникативных навыков, фантазии, эстетического вкуса, творческих способностей.</w:t>
      </w:r>
    </w:p>
    <w:p w:rsidR="00E43AF3" w:rsidRDefault="00E43AF3" w:rsidP="00E43AF3">
      <w:pPr>
        <w:spacing w:after="0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4796" w:rsidRPr="00E43AF3" w:rsidRDefault="00354796" w:rsidP="00E43AF3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b/>
          <w:bCs/>
          <w:sz w:val="28"/>
          <w:szCs w:val="28"/>
        </w:rPr>
        <w:lastRenderedPageBreak/>
        <w:t>Дополнительным образованием</w:t>
      </w:r>
      <w:r w:rsidRPr="00E43AF3">
        <w:rPr>
          <w:rFonts w:ascii="Times New Roman" w:hAnsi="Times New Roman"/>
          <w:sz w:val="28"/>
          <w:szCs w:val="28"/>
        </w:rPr>
        <w:t xml:space="preserve"> охвачены более 8 тыс. школьников района. Дополнительное образование представлено муниципальными организациями дополнительного образования: Центр детского творчества с 10 корпусами по месту жительства и спортивной школой №10.  Ежегодно воспитанники этих учреждений не только принимают активное участие, но и становятся победителями во Всероссийских и Международных конкурсах, фестивалях и соревнованиях. Сравнительный анализ достижений воспитанников ЦДТ и ДЮСШ-10 за последние 2 года свидетельствует о высоком качестве работы этих учреждений. </w:t>
      </w:r>
    </w:p>
    <w:p w:rsidR="008A3208" w:rsidRDefault="00354796" w:rsidP="00E43AF3">
      <w:pPr>
        <w:pStyle w:val="a4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Воспитанники  ЦДТ в течение 2015 года завоевали </w:t>
      </w:r>
    </w:p>
    <w:p w:rsidR="00354796" w:rsidRPr="00E43AF3" w:rsidRDefault="008A3208" w:rsidP="00E43AF3">
      <w:pPr>
        <w:pStyle w:val="a4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54796" w:rsidRPr="00E43AF3">
        <w:rPr>
          <w:rFonts w:ascii="Times New Roman" w:hAnsi="Times New Roman"/>
          <w:sz w:val="28"/>
          <w:szCs w:val="28"/>
        </w:rPr>
        <w:t>на всероссийских соревнованиях и конкурсах: 18 Гран-при; 54 дипломов лауреатов; 126 дипломов 1,2,3 степени</w:t>
      </w:r>
      <w:r>
        <w:rPr>
          <w:rFonts w:ascii="Times New Roman" w:hAnsi="Times New Roman"/>
          <w:sz w:val="28"/>
          <w:szCs w:val="28"/>
        </w:rPr>
        <w:t>,</w:t>
      </w:r>
      <w:r w:rsidR="00354796" w:rsidRPr="00E43AF3">
        <w:rPr>
          <w:rFonts w:ascii="Times New Roman" w:hAnsi="Times New Roman"/>
          <w:sz w:val="28"/>
          <w:szCs w:val="28"/>
        </w:rPr>
        <w:t xml:space="preserve"> 6 человек театра танца «Галатея» внесены в Книгу рекордов России; 10 Благодарственных писем </w:t>
      </w:r>
      <w:r>
        <w:rPr>
          <w:rFonts w:ascii="Times New Roman" w:hAnsi="Times New Roman"/>
          <w:sz w:val="28"/>
          <w:szCs w:val="28"/>
        </w:rPr>
        <w:t xml:space="preserve">получили </w:t>
      </w:r>
      <w:r w:rsidR="00354796" w:rsidRPr="00E43AF3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и Центра;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354796" w:rsidRPr="00E43AF3">
        <w:rPr>
          <w:rFonts w:ascii="Times New Roman" w:hAnsi="Times New Roman"/>
          <w:sz w:val="28"/>
          <w:szCs w:val="28"/>
        </w:rPr>
        <w:t xml:space="preserve">на международных соревнованиях и конкурсах: 7 Гран-при; 114 дипломов лауреатов; 67 дипломов </w:t>
      </w:r>
      <w:r>
        <w:rPr>
          <w:rFonts w:ascii="Times New Roman" w:hAnsi="Times New Roman"/>
          <w:sz w:val="28"/>
          <w:szCs w:val="28"/>
        </w:rPr>
        <w:t>1,2,3 степени; 2 Диплома и знак</w:t>
      </w:r>
      <w:r w:rsidR="00354796" w:rsidRPr="00E43AF3">
        <w:rPr>
          <w:rFonts w:ascii="Times New Roman" w:hAnsi="Times New Roman"/>
          <w:sz w:val="28"/>
          <w:szCs w:val="28"/>
        </w:rPr>
        <w:t xml:space="preserve"> «Золотая Терпсихора»; 23 Благодарственных письма </w:t>
      </w:r>
      <w:r>
        <w:rPr>
          <w:rFonts w:ascii="Times New Roman" w:hAnsi="Times New Roman"/>
          <w:sz w:val="28"/>
          <w:szCs w:val="28"/>
        </w:rPr>
        <w:t xml:space="preserve">были вручены </w:t>
      </w:r>
      <w:r w:rsidR="00354796" w:rsidRPr="00E43AF3">
        <w:rPr>
          <w:rFonts w:ascii="Times New Roman" w:hAnsi="Times New Roman"/>
          <w:sz w:val="28"/>
          <w:szCs w:val="28"/>
        </w:rPr>
        <w:t>педагогам</w:t>
      </w:r>
      <w:r>
        <w:rPr>
          <w:rFonts w:ascii="Times New Roman" w:hAnsi="Times New Roman"/>
          <w:sz w:val="28"/>
          <w:szCs w:val="28"/>
        </w:rPr>
        <w:t xml:space="preserve"> Центра.</w:t>
      </w:r>
    </w:p>
    <w:p w:rsidR="00354796" w:rsidRPr="00E43AF3" w:rsidRDefault="00354796" w:rsidP="00E43AF3">
      <w:pPr>
        <w:pStyle w:val="a4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Воспитанники МБОУ «Детско-юношеская спортивная школа № 10» на IV Всероссийском турнире класса «Б», посвященного памяти основателя таганрогского бокса В. В. Павленкова завоевали 9 золотых,  7 серебряных и 2 бронзовых  медали.  На первенстве Южного Федерального округа России по боксу среди юниоров (17-18 лет) Панков Андрей занял первое место в весовой категории до 75 кг. На Всероссийском турнире класса «Б», посвященного памяти ветерана шахтерского труда </w:t>
      </w:r>
      <w:proofErr w:type="spellStart"/>
      <w:r w:rsidRPr="00E43AF3">
        <w:rPr>
          <w:rFonts w:ascii="Times New Roman" w:hAnsi="Times New Roman"/>
          <w:sz w:val="28"/>
          <w:szCs w:val="28"/>
        </w:rPr>
        <w:t>Луганцева</w:t>
      </w:r>
      <w:proofErr w:type="spellEnd"/>
      <w:r w:rsidRPr="00E43AF3">
        <w:rPr>
          <w:rFonts w:ascii="Times New Roman" w:hAnsi="Times New Roman"/>
          <w:sz w:val="28"/>
          <w:szCs w:val="28"/>
        </w:rPr>
        <w:t xml:space="preserve"> Бориса Яковлевича, сборная команды МБОУ «Детско-юношеская спортивная школа № 10» завоевал</w:t>
      </w:r>
      <w:r w:rsidR="008A3208">
        <w:rPr>
          <w:rFonts w:ascii="Times New Roman" w:hAnsi="Times New Roman"/>
          <w:sz w:val="28"/>
          <w:szCs w:val="28"/>
        </w:rPr>
        <w:t>а</w:t>
      </w:r>
      <w:r w:rsidRPr="00E43AF3">
        <w:rPr>
          <w:rFonts w:ascii="Times New Roman" w:hAnsi="Times New Roman"/>
          <w:sz w:val="28"/>
          <w:szCs w:val="28"/>
        </w:rPr>
        <w:t xml:space="preserve"> 3 золотых медали, 4 серебряных медали и 1 бронзовую медаль.</w:t>
      </w:r>
    </w:p>
    <w:p w:rsidR="00354796" w:rsidRPr="00E43AF3" w:rsidRDefault="00354796" w:rsidP="00E43AF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На первенстве Южного Федерального округа по синхронному плаванию </w:t>
      </w:r>
      <w:r w:rsidR="008A3208">
        <w:rPr>
          <w:rFonts w:ascii="Times New Roman" w:hAnsi="Times New Roman"/>
          <w:sz w:val="28"/>
          <w:szCs w:val="28"/>
        </w:rPr>
        <w:t>с</w:t>
      </w:r>
      <w:r w:rsidRPr="00E43AF3">
        <w:rPr>
          <w:rFonts w:ascii="Times New Roman" w:hAnsi="Times New Roman"/>
          <w:sz w:val="28"/>
          <w:szCs w:val="28"/>
        </w:rPr>
        <w:t xml:space="preserve">амые маленькие спортсменки </w:t>
      </w:r>
      <w:r w:rsidR="008A3208">
        <w:rPr>
          <w:rFonts w:ascii="Times New Roman" w:hAnsi="Times New Roman"/>
          <w:sz w:val="28"/>
          <w:szCs w:val="28"/>
        </w:rPr>
        <w:t xml:space="preserve">ДЮШС №10 </w:t>
      </w:r>
      <w:r w:rsidRPr="00E43AF3">
        <w:rPr>
          <w:rFonts w:ascii="Times New Roman" w:hAnsi="Times New Roman"/>
          <w:sz w:val="28"/>
          <w:szCs w:val="28"/>
        </w:rPr>
        <w:t xml:space="preserve">(12 лет и моложе) одержали победу в дебютном выступлении в группе с произвольной программой. Спортсменки в возрастной категории 13-15 лет заняли весь пьедестал с произвольной программой в дуэтах. Юниорки, так же не остались без наград. Спортсменки одержали победу в дуэте с произвольной программой и собрали полный комплект наград золото, серебро и бронза в сольных выступлениях. На ХII Всероссийских спортивных соревнованиях по синхронному плаванию «Черноморская русалочка» воспитанники «Детско-юношеская спортивная школа № 10»  заняли первое место по программе «Дуэт», первое и второе место в сольной программе. В групповом выступлении спортсменки школы выиграли золото. </w:t>
      </w:r>
    </w:p>
    <w:p w:rsidR="00F36917" w:rsidRPr="00E43AF3" w:rsidRDefault="00F36917" w:rsidP="00E43AF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6917" w:rsidRPr="00E43AF3" w:rsidRDefault="00F36917" w:rsidP="00E43AF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3AF3">
        <w:rPr>
          <w:rFonts w:ascii="Times New Roman" w:hAnsi="Times New Roman"/>
          <w:b/>
          <w:sz w:val="28"/>
          <w:szCs w:val="28"/>
        </w:rPr>
        <w:t>Кадровый потенциал</w:t>
      </w:r>
    </w:p>
    <w:p w:rsidR="00354796" w:rsidRPr="00E43AF3" w:rsidRDefault="00354796" w:rsidP="00E43AF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Ключевой фигурой, с которой связано достижение качества образования и успехов обучающихся и воспитанников, </w:t>
      </w:r>
      <w:r w:rsidRPr="00E43AF3">
        <w:rPr>
          <w:rFonts w:ascii="Times New Roman" w:hAnsi="Times New Roman"/>
          <w:b/>
          <w:sz w:val="28"/>
          <w:szCs w:val="28"/>
        </w:rPr>
        <w:t xml:space="preserve">является воспитатель, учитель, </w:t>
      </w:r>
      <w:r w:rsidRPr="00E43AF3">
        <w:rPr>
          <w:rFonts w:ascii="Times New Roman" w:hAnsi="Times New Roman"/>
          <w:b/>
          <w:sz w:val="28"/>
          <w:szCs w:val="28"/>
        </w:rPr>
        <w:lastRenderedPageBreak/>
        <w:t>педагог.</w:t>
      </w:r>
      <w:r w:rsidRPr="00E43AF3">
        <w:rPr>
          <w:rFonts w:ascii="Times New Roman" w:hAnsi="Times New Roman"/>
          <w:sz w:val="28"/>
          <w:szCs w:val="28"/>
        </w:rPr>
        <w:t xml:space="preserve"> Внедрение ФГОС второго поколения –  новый этап в развитии общего образования. Поэтому, актуальны слова  руководителя проекта по разработке образовательных стандартов второго поколения Александра </w:t>
      </w:r>
      <w:proofErr w:type="spellStart"/>
      <w:r w:rsidRPr="00E43AF3">
        <w:rPr>
          <w:rFonts w:ascii="Times New Roman" w:hAnsi="Times New Roman"/>
          <w:sz w:val="28"/>
          <w:szCs w:val="28"/>
        </w:rPr>
        <w:t>Кондакова</w:t>
      </w:r>
      <w:proofErr w:type="spellEnd"/>
      <w:r w:rsidRPr="00E43AF3">
        <w:rPr>
          <w:rFonts w:ascii="Times New Roman" w:hAnsi="Times New Roman"/>
          <w:sz w:val="28"/>
          <w:szCs w:val="28"/>
        </w:rPr>
        <w:t>: «Стандарты второго поколения невозможны без учителя </w:t>
      </w:r>
      <w:r w:rsidRPr="00E43AF3">
        <w:rPr>
          <w:rFonts w:ascii="Times New Roman" w:hAnsi="Times New Roman"/>
          <w:sz w:val="28"/>
          <w:szCs w:val="28"/>
          <w:u w:val="single"/>
        </w:rPr>
        <w:t>«второго поколения»</w:t>
      </w:r>
      <w:r w:rsidRPr="00E43AF3">
        <w:rPr>
          <w:rFonts w:ascii="Times New Roman" w:hAnsi="Times New Roman"/>
          <w:sz w:val="28"/>
          <w:szCs w:val="28"/>
        </w:rPr>
        <w:t xml:space="preserve">. Готовность к инновационной деятельности в современных условиях – важнейшее качество педагога - профессионала, без наличия которого невозможно достичь и высокого уровня педагогического мастерства. </w:t>
      </w:r>
    </w:p>
    <w:p w:rsidR="00CE5BA2" w:rsidRPr="00F95A30" w:rsidRDefault="00FD01D5" w:rsidP="00CE5BA2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43AF3">
        <w:rPr>
          <w:rFonts w:ascii="Times New Roman" w:hAnsi="Times New Roman"/>
          <w:bCs/>
          <w:sz w:val="28"/>
          <w:szCs w:val="28"/>
        </w:rPr>
        <w:t xml:space="preserve">Численность работников муниципальной образовательной системы </w:t>
      </w:r>
      <w:r w:rsidR="008A3208">
        <w:rPr>
          <w:rFonts w:ascii="Times New Roman" w:hAnsi="Times New Roman"/>
          <w:bCs/>
          <w:sz w:val="28"/>
          <w:szCs w:val="28"/>
        </w:rPr>
        <w:t xml:space="preserve">Ворошиловского района </w:t>
      </w:r>
      <w:r w:rsidRPr="00E43AF3">
        <w:rPr>
          <w:rFonts w:ascii="Times New Roman" w:hAnsi="Times New Roman"/>
          <w:bCs/>
          <w:sz w:val="28"/>
          <w:szCs w:val="28"/>
        </w:rPr>
        <w:t>составляет 30</w:t>
      </w:r>
      <w:r w:rsidR="00C62F1E">
        <w:rPr>
          <w:rFonts w:ascii="Times New Roman" w:hAnsi="Times New Roman"/>
          <w:bCs/>
          <w:sz w:val="28"/>
          <w:szCs w:val="28"/>
        </w:rPr>
        <w:t>48</w:t>
      </w:r>
      <w:r w:rsidRPr="00E43AF3">
        <w:rPr>
          <w:rFonts w:ascii="Times New Roman" w:hAnsi="Times New Roman"/>
          <w:bCs/>
          <w:sz w:val="28"/>
          <w:szCs w:val="28"/>
        </w:rPr>
        <w:t xml:space="preserve"> человек, из которых работников дошкольного образования -  1</w:t>
      </w:r>
      <w:r w:rsidR="00C62F1E">
        <w:rPr>
          <w:rFonts w:ascii="Times New Roman" w:hAnsi="Times New Roman"/>
          <w:bCs/>
          <w:sz w:val="28"/>
          <w:szCs w:val="28"/>
        </w:rPr>
        <w:t>249</w:t>
      </w:r>
      <w:r w:rsidRPr="00E43AF3">
        <w:rPr>
          <w:rFonts w:ascii="Times New Roman" w:hAnsi="Times New Roman"/>
          <w:bCs/>
          <w:sz w:val="28"/>
          <w:szCs w:val="28"/>
        </w:rPr>
        <w:t>; общеобразовательных школ – 1553;  учреждений дополнительного образования  – 2</w:t>
      </w:r>
      <w:r w:rsidR="00C62F1E">
        <w:rPr>
          <w:rFonts w:ascii="Times New Roman" w:hAnsi="Times New Roman"/>
          <w:bCs/>
          <w:sz w:val="28"/>
          <w:szCs w:val="28"/>
        </w:rPr>
        <w:t>4</w:t>
      </w:r>
      <w:r w:rsidRPr="00E43AF3">
        <w:rPr>
          <w:rFonts w:ascii="Times New Roman" w:hAnsi="Times New Roman"/>
          <w:bCs/>
          <w:sz w:val="28"/>
          <w:szCs w:val="28"/>
        </w:rPr>
        <w:t>6</w:t>
      </w:r>
      <w:r w:rsidRPr="00E43AF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E43AF3">
        <w:rPr>
          <w:rFonts w:ascii="Times New Roman" w:hAnsi="Times New Roman"/>
          <w:bCs/>
          <w:sz w:val="28"/>
          <w:szCs w:val="28"/>
        </w:rPr>
        <w:t>человек.</w:t>
      </w:r>
      <w:r w:rsidR="00CE5BA2">
        <w:rPr>
          <w:rFonts w:ascii="Times New Roman" w:hAnsi="Times New Roman"/>
          <w:bCs/>
          <w:sz w:val="28"/>
          <w:szCs w:val="28"/>
        </w:rPr>
        <w:t xml:space="preserve"> </w:t>
      </w:r>
      <w:r w:rsidR="00CE5BA2" w:rsidRPr="00F95A30">
        <w:rPr>
          <w:rFonts w:ascii="Times New Roman" w:hAnsi="Times New Roman"/>
          <w:bCs/>
          <w:sz w:val="28"/>
          <w:szCs w:val="28"/>
        </w:rPr>
        <w:t>Из них учителей – 1055 человек, 513 воспитателей и 188 педагогов дополнительного образования.</w:t>
      </w:r>
    </w:p>
    <w:p w:rsidR="00CE5BA2" w:rsidRPr="00F95A30" w:rsidRDefault="00CE5BA2" w:rsidP="00CE5BA2">
      <w:pPr>
        <w:spacing w:after="0"/>
        <w:ind w:firstLine="601"/>
        <w:contextualSpacing/>
        <w:jc w:val="both"/>
        <w:rPr>
          <w:rFonts w:ascii="Times New Roman" w:hAnsi="Times New Roman"/>
          <w:sz w:val="28"/>
          <w:szCs w:val="28"/>
        </w:rPr>
      </w:pPr>
      <w:r w:rsidRPr="00F95A30">
        <w:rPr>
          <w:rFonts w:ascii="Times New Roman" w:hAnsi="Times New Roman"/>
          <w:sz w:val="28"/>
          <w:szCs w:val="28"/>
        </w:rPr>
        <w:t xml:space="preserve">Число педагогов, прошедших курсовую подготовку в 2015 году объемом от 16 до 144 часов – 1033 человека, из 1756 педагогов района (58,9%). Хочется отметить вариативность форм и ресурсов, используемых для повышения квалификации: очные, </w:t>
      </w:r>
      <w:proofErr w:type="spellStart"/>
      <w:r w:rsidRPr="00F95A30">
        <w:rPr>
          <w:rFonts w:ascii="Times New Roman" w:hAnsi="Times New Roman"/>
          <w:sz w:val="28"/>
          <w:szCs w:val="28"/>
        </w:rPr>
        <w:t>очно-заочные</w:t>
      </w:r>
      <w:proofErr w:type="spellEnd"/>
      <w:r w:rsidRPr="00F95A30">
        <w:rPr>
          <w:rFonts w:ascii="Times New Roman" w:hAnsi="Times New Roman"/>
          <w:sz w:val="28"/>
          <w:szCs w:val="28"/>
        </w:rPr>
        <w:t xml:space="preserve">, дистанционные, на базе регионального института повышения квалификации учителей, других высших учебных заведений городов Ростова-на-Дону, Москвы, Санкт-Петербурга, </w:t>
      </w:r>
      <w:proofErr w:type="spellStart"/>
      <w:r w:rsidRPr="00F95A30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F95A30">
        <w:rPr>
          <w:rFonts w:ascii="Times New Roman" w:hAnsi="Times New Roman"/>
          <w:sz w:val="28"/>
          <w:szCs w:val="28"/>
        </w:rPr>
        <w:t>, через участие в семинарах.</w:t>
      </w:r>
    </w:p>
    <w:p w:rsidR="00CE5BA2" w:rsidRPr="00F95A30" w:rsidRDefault="00CE5BA2" w:rsidP="00CE5BA2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F95A30">
        <w:rPr>
          <w:rFonts w:ascii="Times New Roman" w:hAnsi="Times New Roman"/>
          <w:i/>
          <w:sz w:val="28"/>
          <w:szCs w:val="28"/>
        </w:rPr>
        <w:t xml:space="preserve">В настоящее время в районе и образовательных организациях  проводится подготовительная   работа по введению </w:t>
      </w:r>
      <w:r w:rsidRPr="00F95A30">
        <w:rPr>
          <w:rFonts w:ascii="Times New Roman" w:hAnsi="Times New Roman"/>
          <w:b/>
          <w:i/>
          <w:sz w:val="28"/>
          <w:szCs w:val="28"/>
        </w:rPr>
        <w:t>эффективного контракта с педагогом</w:t>
      </w:r>
      <w:r w:rsidRPr="00F95A30">
        <w:rPr>
          <w:rFonts w:ascii="Times New Roman" w:hAnsi="Times New Roman"/>
          <w:i/>
          <w:sz w:val="28"/>
          <w:szCs w:val="28"/>
        </w:rPr>
        <w:t xml:space="preserve">. В районе создана творческая группа, в которую вошли педагогические коллективы гимназии №34, лицей №56 и школы №107, детских садов № 49, № 267 с целью  разработки пакета нормативной документации на уровне образовательной организации, разработки и введения взаимоувязанной системы отраслевых показателей эффективности для установления соответствующих показателям  эффективности стимулирующих выплат, критериев и условий их назначения с отражением в примерных положениях об оплате труда работников учреждений, коллективных договорах, трудовых договорах; использования при оценке достижения конкретных показателей качества и количества оказываемых государственных (муниципальных) услуг (выполнения работ) независимой системы оценки качества работы учреждений, включающей кроме критериев эффективности их работы и введение публичных рейтингов их деятельности. Данный проект разрабатывается совместно с </w:t>
      </w:r>
      <w:r w:rsidRPr="00F95A30">
        <w:rPr>
          <w:rFonts w:ascii="Times New Roman" w:hAnsi="Times New Roman"/>
          <w:bCs/>
          <w:i/>
          <w:sz w:val="28"/>
          <w:szCs w:val="28"/>
        </w:rPr>
        <w:t xml:space="preserve">Центром модернизации общего образования ГБОУ  ДПО  РИПК   и   ППРО, планируется получения статуса региональной </w:t>
      </w:r>
      <w:proofErr w:type="spellStart"/>
      <w:r w:rsidRPr="00F95A30">
        <w:rPr>
          <w:rFonts w:ascii="Times New Roman" w:hAnsi="Times New Roman"/>
          <w:bCs/>
          <w:i/>
          <w:sz w:val="28"/>
          <w:szCs w:val="28"/>
        </w:rPr>
        <w:t>пилотной</w:t>
      </w:r>
      <w:proofErr w:type="spellEnd"/>
      <w:r w:rsidRPr="00F95A30">
        <w:rPr>
          <w:rFonts w:ascii="Times New Roman" w:hAnsi="Times New Roman"/>
          <w:bCs/>
          <w:i/>
          <w:sz w:val="28"/>
          <w:szCs w:val="28"/>
        </w:rPr>
        <w:t xml:space="preserve"> площадки.</w:t>
      </w:r>
    </w:p>
    <w:p w:rsidR="00CE5BA2" w:rsidRPr="00F95A30" w:rsidRDefault="00CE5BA2" w:rsidP="00CE5BA2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95A30">
        <w:rPr>
          <w:rFonts w:ascii="Times New Roman" w:hAnsi="Times New Roman"/>
          <w:i/>
          <w:sz w:val="28"/>
          <w:szCs w:val="28"/>
        </w:rPr>
        <w:t xml:space="preserve">С 1 января 2017 года вступает в силу </w:t>
      </w:r>
      <w:proofErr w:type="spellStart"/>
      <w:r w:rsidRPr="00F95A30">
        <w:rPr>
          <w:rFonts w:ascii="Times New Roman" w:hAnsi="Times New Roman"/>
          <w:b/>
          <w:i/>
          <w:sz w:val="28"/>
          <w:szCs w:val="28"/>
        </w:rPr>
        <w:t>профстандарт</w:t>
      </w:r>
      <w:proofErr w:type="spellEnd"/>
      <w:r w:rsidRPr="00F95A30">
        <w:rPr>
          <w:rFonts w:ascii="Times New Roman" w:hAnsi="Times New Roman"/>
          <w:b/>
          <w:i/>
          <w:sz w:val="28"/>
          <w:szCs w:val="28"/>
        </w:rPr>
        <w:t xml:space="preserve"> педагога</w:t>
      </w:r>
      <w:r w:rsidRPr="00F95A30">
        <w:rPr>
          <w:rFonts w:ascii="Times New Roman" w:hAnsi="Times New Roman"/>
          <w:i/>
          <w:sz w:val="28"/>
          <w:szCs w:val="28"/>
        </w:rPr>
        <w:t>. Задачами на 2016 год для всех образовательных организаций является его изучение и подготовка педагогических коллективов к его применению. Лицей №102 является</w:t>
      </w:r>
      <w:r w:rsidRPr="00F43748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F95A30">
        <w:rPr>
          <w:rFonts w:ascii="Times New Roman" w:hAnsi="Times New Roman"/>
          <w:i/>
          <w:sz w:val="28"/>
          <w:szCs w:val="28"/>
        </w:rPr>
        <w:lastRenderedPageBreak/>
        <w:t>участником муниципального проекта «Внедрение стандарта профессиональной деятельности педагога — новый шаг к качеству образования».</w:t>
      </w:r>
    </w:p>
    <w:p w:rsidR="00CE5BA2" w:rsidRPr="00F95A30" w:rsidRDefault="00CE5BA2" w:rsidP="00CE5BA2">
      <w:pPr>
        <w:spacing w:after="0"/>
        <w:ind w:firstLine="601"/>
        <w:jc w:val="both"/>
        <w:rPr>
          <w:rFonts w:ascii="Times New Roman" w:hAnsi="Times New Roman"/>
          <w:sz w:val="28"/>
          <w:szCs w:val="28"/>
        </w:rPr>
      </w:pPr>
      <w:r w:rsidRPr="00F95A30">
        <w:rPr>
          <w:rFonts w:ascii="Times New Roman" w:hAnsi="Times New Roman"/>
          <w:sz w:val="28"/>
          <w:szCs w:val="28"/>
        </w:rPr>
        <w:t xml:space="preserve">Одна из проблем, решение которой требует постоянного внимания каждого руководителя образовательного учреждения и отдела образования - создание механизмов стимулирования педагогического труда, среди которых далеко не последняя роль принадлежит заработной плате. На конец 2015 года средняя по району заработная плата воспитателя составляет 21 977,26 рублей, учителя – </w:t>
      </w:r>
    </w:p>
    <w:p w:rsidR="00CE5BA2" w:rsidRPr="00F95A30" w:rsidRDefault="00CE5BA2" w:rsidP="00CE5B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5A30">
        <w:rPr>
          <w:rFonts w:ascii="Times New Roman" w:hAnsi="Times New Roman"/>
          <w:sz w:val="28"/>
          <w:szCs w:val="28"/>
        </w:rPr>
        <w:t>24 969,67 рублей, педагога дополнительного образования  -   24 971,14 рублей. Что превышает нормативным показателям по отрасли.</w:t>
      </w:r>
    </w:p>
    <w:p w:rsidR="00FD01D5" w:rsidRPr="00E43AF3" w:rsidRDefault="00FD01D5" w:rsidP="00E43AF3">
      <w:pPr>
        <w:spacing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54796" w:rsidRPr="00E43AF3" w:rsidRDefault="00354796" w:rsidP="00E43AF3">
      <w:pPr>
        <w:spacing w:after="0"/>
        <w:ind w:firstLine="601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Кадровый состав системы образования района обладает достаточно высоким инновационным потенциалом:</w:t>
      </w:r>
    </w:p>
    <w:p w:rsidR="00354796" w:rsidRPr="00E43AF3" w:rsidRDefault="00833897" w:rsidP="00E43AF3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91</w:t>
      </w:r>
      <w:r w:rsidR="00354796" w:rsidRPr="00E43AF3">
        <w:rPr>
          <w:rFonts w:ascii="Times New Roman" w:hAnsi="Times New Roman"/>
          <w:sz w:val="28"/>
          <w:szCs w:val="28"/>
        </w:rPr>
        <w:t>% педагогов имеют высшее профессиональное образование;</w:t>
      </w:r>
    </w:p>
    <w:p w:rsidR="00354796" w:rsidRPr="00E43AF3" w:rsidRDefault="00354796" w:rsidP="00E43AF3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73% педагогов присвоены по результатам аттестации первая или высшая квалификационные категории, из них 2</w:t>
      </w:r>
      <w:r w:rsidR="00833897" w:rsidRPr="00E43AF3">
        <w:rPr>
          <w:rFonts w:ascii="Times New Roman" w:hAnsi="Times New Roman"/>
          <w:sz w:val="28"/>
          <w:szCs w:val="28"/>
        </w:rPr>
        <w:t>1</w:t>
      </w:r>
      <w:r w:rsidRPr="00E43AF3">
        <w:rPr>
          <w:rFonts w:ascii="Times New Roman" w:hAnsi="Times New Roman"/>
          <w:sz w:val="28"/>
          <w:szCs w:val="28"/>
        </w:rPr>
        <w:t>% получили или подтвердили свою категорию в прошлом учебном году;</w:t>
      </w:r>
    </w:p>
    <w:p w:rsidR="00BA79A9" w:rsidRDefault="008A3208" w:rsidP="00BA79A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</w:t>
      </w:r>
      <w:r w:rsidR="00354796" w:rsidRPr="00E43AF3">
        <w:rPr>
          <w:rFonts w:ascii="Times New Roman" w:hAnsi="Times New Roman"/>
          <w:sz w:val="28"/>
          <w:szCs w:val="28"/>
        </w:rPr>
        <w:t>% педагогов стабильно и  активно занимаются инновационной деятельностью, их опыт представлялся на различных уровнях;</w:t>
      </w:r>
    </w:p>
    <w:p w:rsidR="00354796" w:rsidRPr="00BA79A9" w:rsidRDefault="00354796" w:rsidP="00BA79A9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A79A9">
        <w:rPr>
          <w:rFonts w:ascii="Times New Roman" w:hAnsi="Times New Roman"/>
          <w:sz w:val="28"/>
          <w:szCs w:val="28"/>
        </w:rPr>
        <w:t>Педагоги района ежегодно успешно участвуют в профессиональных конкурсах городского, регионального и федерального уровней.</w:t>
      </w:r>
    </w:p>
    <w:p w:rsidR="00354796" w:rsidRPr="00E43AF3" w:rsidRDefault="00354796" w:rsidP="00E43AF3">
      <w:pPr>
        <w:spacing w:after="0"/>
        <w:ind w:firstLine="601"/>
        <w:contextualSpacing/>
        <w:jc w:val="both"/>
        <w:rPr>
          <w:rFonts w:ascii="Times New Roman" w:hAnsi="Times New Roman"/>
          <w:sz w:val="28"/>
          <w:szCs w:val="28"/>
        </w:rPr>
      </w:pPr>
    </w:p>
    <w:p w:rsidR="00354796" w:rsidRPr="00E43AF3" w:rsidRDefault="00354796" w:rsidP="00E43AF3">
      <w:pPr>
        <w:spacing w:after="0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В 2014-2015 году учителя Ворошиловского района приняли участие в конкурсе педагогического мастерства «Учитель года – 2015»:</w:t>
      </w:r>
    </w:p>
    <w:p w:rsidR="00354796" w:rsidRPr="00E43AF3" w:rsidRDefault="00354796" w:rsidP="00E43AF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- в номинации «Учитель года» 2-е место заняла Елена Калинкина – учитель изобразительного искусства гимназии № 76 Ворошиловского района;</w:t>
      </w:r>
    </w:p>
    <w:p w:rsidR="00833897" w:rsidRPr="00E43AF3" w:rsidRDefault="00354796" w:rsidP="00E43AF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- в номинации «Педагогический дебют» 3-е место заняла Дарья Маркина – учитель немецкого языка МАОУ СОШ «</w:t>
      </w:r>
      <w:proofErr w:type="spellStart"/>
      <w:r w:rsidRPr="00E43AF3">
        <w:rPr>
          <w:rFonts w:ascii="Times New Roman" w:hAnsi="Times New Roman"/>
          <w:sz w:val="28"/>
          <w:szCs w:val="28"/>
        </w:rPr>
        <w:t>Эврика-Развитие</w:t>
      </w:r>
      <w:proofErr w:type="spellEnd"/>
      <w:r w:rsidRPr="00E43AF3">
        <w:rPr>
          <w:rFonts w:ascii="Times New Roman" w:hAnsi="Times New Roman"/>
          <w:sz w:val="28"/>
          <w:szCs w:val="28"/>
        </w:rPr>
        <w:t>» Ворошиловского района.</w:t>
      </w:r>
      <w:r w:rsidR="00833897" w:rsidRPr="00E43AF3">
        <w:rPr>
          <w:rFonts w:ascii="Times New Roman" w:hAnsi="Times New Roman"/>
          <w:sz w:val="28"/>
          <w:szCs w:val="28"/>
        </w:rPr>
        <w:t xml:space="preserve"> </w:t>
      </w:r>
    </w:p>
    <w:p w:rsidR="00354796" w:rsidRPr="00E43AF3" w:rsidRDefault="00833897" w:rsidP="00E43AF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ab/>
        <w:t xml:space="preserve">В 2015-2016 году </w:t>
      </w:r>
      <w:r w:rsidR="00F36917" w:rsidRPr="00E43AF3">
        <w:rPr>
          <w:rFonts w:ascii="Times New Roman" w:hAnsi="Times New Roman"/>
          <w:sz w:val="28"/>
          <w:szCs w:val="28"/>
        </w:rPr>
        <w:t xml:space="preserve">по </w:t>
      </w:r>
      <w:r w:rsidRPr="00E43AF3">
        <w:rPr>
          <w:rFonts w:ascii="Times New Roman" w:hAnsi="Times New Roman"/>
          <w:sz w:val="28"/>
          <w:szCs w:val="28"/>
        </w:rPr>
        <w:t xml:space="preserve">результатами этого </w:t>
      </w:r>
      <w:r w:rsidR="008A3208">
        <w:rPr>
          <w:rFonts w:ascii="Times New Roman" w:hAnsi="Times New Roman"/>
          <w:sz w:val="28"/>
          <w:szCs w:val="28"/>
        </w:rPr>
        <w:t xml:space="preserve">же </w:t>
      </w:r>
      <w:r w:rsidRPr="00E43AF3">
        <w:rPr>
          <w:rFonts w:ascii="Times New Roman" w:hAnsi="Times New Roman"/>
          <w:sz w:val="28"/>
          <w:szCs w:val="28"/>
        </w:rPr>
        <w:t xml:space="preserve">конкурса стали </w:t>
      </w:r>
      <w:r w:rsidR="008A3208" w:rsidRPr="00E43AF3">
        <w:rPr>
          <w:rFonts w:ascii="Times New Roman" w:hAnsi="Times New Roman"/>
          <w:sz w:val="28"/>
          <w:szCs w:val="28"/>
        </w:rPr>
        <w:t>призера</w:t>
      </w:r>
      <w:r w:rsidR="008A3208">
        <w:rPr>
          <w:rFonts w:ascii="Times New Roman" w:hAnsi="Times New Roman"/>
          <w:sz w:val="28"/>
          <w:szCs w:val="28"/>
        </w:rPr>
        <w:t>ми</w:t>
      </w:r>
      <w:r w:rsidR="008A3208" w:rsidRPr="00E43AF3">
        <w:rPr>
          <w:rFonts w:ascii="Times New Roman" w:hAnsi="Times New Roman"/>
          <w:sz w:val="28"/>
          <w:szCs w:val="28"/>
        </w:rPr>
        <w:t xml:space="preserve"> </w:t>
      </w:r>
      <w:r w:rsidRPr="00E43AF3">
        <w:rPr>
          <w:rFonts w:ascii="Times New Roman" w:hAnsi="Times New Roman"/>
          <w:sz w:val="28"/>
          <w:szCs w:val="28"/>
        </w:rPr>
        <w:t xml:space="preserve">три </w:t>
      </w:r>
      <w:r w:rsidR="008A3208">
        <w:rPr>
          <w:rFonts w:ascii="Times New Roman" w:hAnsi="Times New Roman"/>
          <w:sz w:val="28"/>
          <w:szCs w:val="28"/>
        </w:rPr>
        <w:t>педагога</w:t>
      </w:r>
      <w:r w:rsidRPr="00E43AF3">
        <w:rPr>
          <w:rFonts w:ascii="Times New Roman" w:hAnsi="Times New Roman"/>
          <w:sz w:val="28"/>
          <w:szCs w:val="28"/>
        </w:rPr>
        <w:t>:</w:t>
      </w:r>
    </w:p>
    <w:p w:rsidR="00833897" w:rsidRPr="00E43AF3" w:rsidRDefault="00833897" w:rsidP="00E43AF3">
      <w:pPr>
        <w:spacing w:after="0"/>
        <w:contextualSpacing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- 2-е место номинации «Воспитатель года» - </w:t>
      </w:r>
      <w:r w:rsidR="00755004">
        <w:rPr>
          <w:rFonts w:ascii="Times New Roman" w:hAnsi="Times New Roman"/>
          <w:sz w:val="28"/>
          <w:szCs w:val="28"/>
        </w:rPr>
        <w:t xml:space="preserve">Мария </w:t>
      </w:r>
      <w:r w:rsidRPr="00E43AF3">
        <w:rPr>
          <w:rFonts w:ascii="Times New Roman" w:hAnsi="Times New Roman"/>
          <w:sz w:val="28"/>
          <w:szCs w:val="28"/>
        </w:rPr>
        <w:t xml:space="preserve">Ковалева, воспитатель МАОУ  </w:t>
      </w:r>
      <w:r w:rsidRPr="00E43AF3">
        <w:rPr>
          <w:rStyle w:val="a9"/>
          <w:rFonts w:ascii="Times New Roman" w:hAnsi="Times New Roman"/>
          <w:b w:val="0"/>
          <w:sz w:val="28"/>
          <w:szCs w:val="28"/>
        </w:rPr>
        <w:t xml:space="preserve">"Школа № 96 </w:t>
      </w:r>
      <w:proofErr w:type="spellStart"/>
      <w:r w:rsidRPr="00E43AF3">
        <w:rPr>
          <w:rStyle w:val="a9"/>
          <w:rFonts w:ascii="Times New Roman" w:hAnsi="Times New Roman"/>
          <w:b w:val="0"/>
          <w:sz w:val="28"/>
          <w:szCs w:val="28"/>
        </w:rPr>
        <w:t>Эврика-Развитие</w:t>
      </w:r>
      <w:proofErr w:type="spellEnd"/>
      <w:r w:rsidRPr="00E43AF3">
        <w:rPr>
          <w:rStyle w:val="a9"/>
          <w:rFonts w:ascii="Times New Roman" w:hAnsi="Times New Roman"/>
          <w:b w:val="0"/>
          <w:sz w:val="28"/>
          <w:szCs w:val="28"/>
        </w:rPr>
        <w:t>" (дошкольный уровень);</w:t>
      </w:r>
    </w:p>
    <w:p w:rsidR="00833897" w:rsidRPr="00E43AF3" w:rsidRDefault="00833897" w:rsidP="00E43AF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Style w:val="a9"/>
          <w:rFonts w:ascii="Times New Roman" w:hAnsi="Times New Roman"/>
          <w:b w:val="0"/>
          <w:sz w:val="28"/>
          <w:szCs w:val="28"/>
        </w:rPr>
        <w:t xml:space="preserve">- </w:t>
      </w:r>
      <w:r w:rsidRPr="00E43AF3">
        <w:rPr>
          <w:rFonts w:ascii="Times New Roman" w:hAnsi="Times New Roman"/>
          <w:sz w:val="28"/>
          <w:szCs w:val="28"/>
        </w:rPr>
        <w:t xml:space="preserve">2-е место </w:t>
      </w:r>
      <w:r w:rsidRPr="00E43AF3">
        <w:rPr>
          <w:rStyle w:val="a9"/>
          <w:rFonts w:ascii="Times New Roman" w:hAnsi="Times New Roman"/>
          <w:b w:val="0"/>
          <w:sz w:val="28"/>
          <w:szCs w:val="28"/>
        </w:rPr>
        <w:t xml:space="preserve">в </w:t>
      </w:r>
      <w:r w:rsidRPr="00E43AF3">
        <w:rPr>
          <w:rFonts w:ascii="Times New Roman" w:hAnsi="Times New Roman"/>
          <w:sz w:val="28"/>
          <w:szCs w:val="28"/>
        </w:rPr>
        <w:t xml:space="preserve">номинации «Педагогический дебют» - </w:t>
      </w:r>
      <w:r w:rsidR="00755004">
        <w:rPr>
          <w:rFonts w:ascii="Times New Roman" w:hAnsi="Times New Roman"/>
          <w:sz w:val="28"/>
          <w:szCs w:val="28"/>
        </w:rPr>
        <w:t xml:space="preserve">Тамара </w:t>
      </w:r>
      <w:proofErr w:type="spellStart"/>
      <w:r w:rsidRPr="00E43AF3">
        <w:rPr>
          <w:rFonts w:ascii="Times New Roman" w:hAnsi="Times New Roman"/>
          <w:sz w:val="28"/>
          <w:szCs w:val="28"/>
        </w:rPr>
        <w:t>Агабабов</w:t>
      </w:r>
      <w:r w:rsidR="008A3208">
        <w:rPr>
          <w:rFonts w:ascii="Times New Roman" w:hAnsi="Times New Roman"/>
          <w:sz w:val="28"/>
          <w:szCs w:val="28"/>
        </w:rPr>
        <w:t>а</w:t>
      </w:r>
      <w:proofErr w:type="spellEnd"/>
      <w:r w:rsidRPr="00E43AF3">
        <w:rPr>
          <w:rFonts w:ascii="Times New Roman" w:hAnsi="Times New Roman"/>
          <w:sz w:val="28"/>
          <w:szCs w:val="28"/>
        </w:rPr>
        <w:t>, учитель начальных классов МБОУ «Лицей № 56»;</w:t>
      </w:r>
    </w:p>
    <w:p w:rsidR="00833897" w:rsidRDefault="00833897" w:rsidP="00E43AF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- 2-е место в номинации «Педагог-психолог» -  </w:t>
      </w:r>
      <w:r w:rsidR="00755004">
        <w:rPr>
          <w:rFonts w:ascii="Times New Roman" w:hAnsi="Times New Roman"/>
          <w:sz w:val="28"/>
          <w:szCs w:val="28"/>
        </w:rPr>
        <w:t xml:space="preserve">Елена </w:t>
      </w:r>
      <w:proofErr w:type="spellStart"/>
      <w:r w:rsidRPr="00E43AF3">
        <w:rPr>
          <w:rFonts w:ascii="Times New Roman" w:hAnsi="Times New Roman"/>
          <w:sz w:val="28"/>
          <w:szCs w:val="28"/>
        </w:rPr>
        <w:t>Надрова</w:t>
      </w:r>
      <w:proofErr w:type="spellEnd"/>
      <w:r w:rsidR="00755004">
        <w:rPr>
          <w:rFonts w:ascii="Times New Roman" w:hAnsi="Times New Roman"/>
          <w:sz w:val="28"/>
          <w:szCs w:val="28"/>
        </w:rPr>
        <w:t>, педагог-психолог</w:t>
      </w:r>
      <w:r w:rsidRPr="00E43AF3">
        <w:rPr>
          <w:rFonts w:ascii="Times New Roman" w:hAnsi="Times New Roman"/>
          <w:sz w:val="28"/>
          <w:szCs w:val="28"/>
        </w:rPr>
        <w:t xml:space="preserve"> МБОУ «Гимназия № 118».</w:t>
      </w:r>
    </w:p>
    <w:p w:rsidR="007979D0" w:rsidRPr="007979D0" w:rsidRDefault="009115C7" w:rsidP="009B2D56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7979D0" w:rsidRPr="007979D0">
        <w:rPr>
          <w:rFonts w:ascii="Times New Roman" w:hAnsi="Times New Roman"/>
          <w:bCs/>
          <w:sz w:val="28"/>
          <w:szCs w:val="28"/>
        </w:rPr>
        <w:t xml:space="preserve">В 2015 году </w:t>
      </w:r>
      <w:r w:rsidR="009B2D56">
        <w:rPr>
          <w:rFonts w:ascii="Times New Roman" w:hAnsi="Times New Roman"/>
          <w:bCs/>
          <w:sz w:val="28"/>
          <w:szCs w:val="28"/>
        </w:rPr>
        <w:t>по</w:t>
      </w:r>
      <w:r w:rsidR="008A3208">
        <w:rPr>
          <w:rFonts w:ascii="Times New Roman" w:hAnsi="Times New Roman"/>
          <w:bCs/>
          <w:sz w:val="28"/>
          <w:szCs w:val="28"/>
        </w:rPr>
        <w:t xml:space="preserve"> результат</w:t>
      </w:r>
      <w:r w:rsidR="009B2D56">
        <w:rPr>
          <w:rFonts w:ascii="Times New Roman" w:hAnsi="Times New Roman"/>
          <w:bCs/>
          <w:sz w:val="28"/>
          <w:szCs w:val="28"/>
        </w:rPr>
        <w:t>ам</w:t>
      </w:r>
      <w:r w:rsidR="008A3208">
        <w:rPr>
          <w:rFonts w:ascii="Times New Roman" w:hAnsi="Times New Roman"/>
          <w:bCs/>
          <w:sz w:val="28"/>
          <w:szCs w:val="28"/>
        </w:rPr>
        <w:t xml:space="preserve"> конкурсного отбора </w:t>
      </w:r>
      <w:r w:rsidR="009B2D56" w:rsidRPr="009B2D56">
        <w:rPr>
          <w:rFonts w:ascii="Times New Roman" w:hAnsi="Times New Roman"/>
          <w:bCs/>
          <w:sz w:val="28"/>
          <w:szCs w:val="28"/>
        </w:rPr>
        <w:t>п</w:t>
      </w:r>
      <w:r w:rsidR="009B2D56" w:rsidRPr="009B2D56">
        <w:rPr>
          <w:rFonts w:ascii="Times New Roman" w:hAnsi="Times New Roman"/>
          <w:sz w:val="28"/>
          <w:szCs w:val="28"/>
        </w:rPr>
        <w:t>риоритетного национального проекта «Образование»</w:t>
      </w:r>
      <w:r w:rsidR="009B2D56" w:rsidRPr="007979D0">
        <w:rPr>
          <w:rFonts w:ascii="Times New Roman" w:hAnsi="Times New Roman"/>
          <w:bCs/>
          <w:sz w:val="28"/>
          <w:szCs w:val="28"/>
        </w:rPr>
        <w:t xml:space="preserve"> </w:t>
      </w:r>
      <w:r w:rsidR="007979D0" w:rsidRPr="007979D0">
        <w:rPr>
          <w:rFonts w:ascii="Times New Roman" w:hAnsi="Times New Roman"/>
          <w:bCs/>
          <w:sz w:val="28"/>
          <w:szCs w:val="28"/>
        </w:rPr>
        <w:t xml:space="preserve">учителю математики МБОУ "Школа №101" </w:t>
      </w:r>
      <w:r w:rsidR="00C73BF8" w:rsidRPr="007979D0">
        <w:rPr>
          <w:rFonts w:ascii="Times New Roman" w:hAnsi="Times New Roman"/>
          <w:bCs/>
          <w:sz w:val="28"/>
          <w:szCs w:val="28"/>
        </w:rPr>
        <w:t xml:space="preserve">Татьяне </w:t>
      </w:r>
      <w:proofErr w:type="spellStart"/>
      <w:r w:rsidR="00C73BF8" w:rsidRPr="007979D0">
        <w:rPr>
          <w:rFonts w:ascii="Times New Roman" w:hAnsi="Times New Roman"/>
          <w:bCs/>
          <w:sz w:val="28"/>
          <w:szCs w:val="28"/>
        </w:rPr>
        <w:t>Исидоровне</w:t>
      </w:r>
      <w:proofErr w:type="spellEnd"/>
      <w:r w:rsidR="00C73BF8" w:rsidRPr="007979D0">
        <w:rPr>
          <w:rFonts w:ascii="Times New Roman" w:hAnsi="Times New Roman"/>
          <w:bCs/>
          <w:sz w:val="28"/>
          <w:szCs w:val="28"/>
        </w:rPr>
        <w:t xml:space="preserve"> </w:t>
      </w:r>
      <w:r w:rsidR="007979D0" w:rsidRPr="007979D0">
        <w:rPr>
          <w:rFonts w:ascii="Times New Roman" w:hAnsi="Times New Roman"/>
          <w:bCs/>
          <w:sz w:val="28"/>
          <w:szCs w:val="28"/>
        </w:rPr>
        <w:t>Молчановой присуждена премия Губернатора Ростовской области.</w:t>
      </w:r>
    </w:p>
    <w:p w:rsidR="007979D0" w:rsidRPr="00C73BF8" w:rsidRDefault="00C73BF8" w:rsidP="00E43AF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C73BF8">
        <w:rPr>
          <w:rFonts w:ascii="Times New Roman" w:hAnsi="Times New Roman"/>
          <w:sz w:val="28"/>
          <w:szCs w:val="28"/>
        </w:rPr>
        <w:t>Надежда Федоровна Хацкевич, директор МБУ ДО ЦДТ Ворошиловского района награждена диплом Лауреата премии Губернатора Ростовской области за победу в областном конкурсе «За успехи в воспитании» в номинации «Лучший директор или заместитель директора по воспитательной работе учреждения дополнительного образования детей».</w:t>
      </w:r>
    </w:p>
    <w:p w:rsidR="008E5529" w:rsidRDefault="008E5529" w:rsidP="00E43AF3">
      <w:pPr>
        <w:pStyle w:val="a4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15C7">
        <w:rPr>
          <w:rFonts w:ascii="Times New Roman" w:hAnsi="Times New Roman"/>
          <w:sz w:val="28"/>
          <w:szCs w:val="28"/>
        </w:rPr>
        <w:t>Педагогический коллектив детского сада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5C7">
        <w:rPr>
          <w:rFonts w:ascii="Times New Roman" w:hAnsi="Times New Roman"/>
          <w:sz w:val="28"/>
          <w:szCs w:val="28"/>
        </w:rPr>
        <w:t xml:space="preserve">49 занял </w:t>
      </w:r>
      <w:r w:rsidRPr="009115C7">
        <w:rPr>
          <w:rFonts w:ascii="Times New Roman" w:hAnsi="Times New Roman"/>
          <w:sz w:val="28"/>
          <w:szCs w:val="28"/>
          <w:lang w:val="en-US"/>
        </w:rPr>
        <w:t>I</w:t>
      </w:r>
      <w:r w:rsidRPr="009115C7">
        <w:rPr>
          <w:rFonts w:ascii="Times New Roman" w:hAnsi="Times New Roman"/>
          <w:sz w:val="28"/>
          <w:szCs w:val="28"/>
        </w:rPr>
        <w:t xml:space="preserve"> место в региональном конкурсе «Детские сады – детям»  в номинации «Лучший муниципальный детский сад».</w:t>
      </w:r>
    </w:p>
    <w:p w:rsidR="009115C7" w:rsidRPr="009115C7" w:rsidRDefault="009115C7" w:rsidP="009115C7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</w:p>
    <w:p w:rsidR="00F36917" w:rsidRPr="00E43AF3" w:rsidRDefault="00F36917" w:rsidP="00E43AF3">
      <w:pPr>
        <w:pStyle w:val="a4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В октябре 2015 года МБУ ДО «Центр детского творчества» Ворошиловского района признано лауреатом конкурса «100 лучших организаций дополнительного образования России». Он отмечен дипломом лауреата и медалью к 175-летию со дня Рождения Петра Ильича Чайковского. </w:t>
      </w:r>
    </w:p>
    <w:p w:rsidR="00F36917" w:rsidRPr="00E43AF3" w:rsidRDefault="00F36917" w:rsidP="00E43AF3">
      <w:pPr>
        <w:pStyle w:val="a4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Директор МБУ ДО ЦДТ Хацкевич Надежда Федоровна отмечена почетным знаком «Директор года – 2015» и почетным знаком «К 175-летию Петра Ильича Чайковского». </w:t>
      </w:r>
    </w:p>
    <w:p w:rsidR="00F36917" w:rsidRPr="00E43AF3" w:rsidRDefault="00F36917" w:rsidP="00E43AF3">
      <w:pPr>
        <w:pStyle w:val="a4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В декабре 2015 года педагогический коллектив Центра детского творчества Ворошиловского района стал лауреатом Всероссийского конкурса образовательных проектов и программ по духовно-нравственному воспитанию детей и молодежи «Гражданин и патриот России-2015» сразу в двух номинациях: "Образовательная организация - территория воспитания гражданина и патриота России" (Диплом 1 степени) и "Проект по духовно-нравственному воспитанию гражданина и патриота России" (Диплом лауреата). Конкурс проводился в рамках I Всероссийской конференции «Духовно-нравственное воспитание </w:t>
      </w:r>
      <w:r w:rsidR="009B2D56" w:rsidRPr="00E43AF3">
        <w:rPr>
          <w:rFonts w:ascii="Times New Roman" w:hAnsi="Times New Roman"/>
          <w:sz w:val="28"/>
          <w:szCs w:val="28"/>
        </w:rPr>
        <w:t xml:space="preserve">гражданина и патриота </w:t>
      </w:r>
      <w:r w:rsidRPr="00E43AF3">
        <w:rPr>
          <w:rFonts w:ascii="Times New Roman" w:hAnsi="Times New Roman"/>
          <w:sz w:val="28"/>
          <w:szCs w:val="28"/>
        </w:rPr>
        <w:t xml:space="preserve">России в условиях реализации ФГОС» в городе Санкт-Петербурге. </w:t>
      </w:r>
    </w:p>
    <w:p w:rsidR="00354796" w:rsidRDefault="00134590" w:rsidP="00E43AF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4796" w:rsidRPr="00E43AF3">
        <w:rPr>
          <w:rFonts w:ascii="Times New Roman" w:hAnsi="Times New Roman"/>
          <w:sz w:val="28"/>
          <w:szCs w:val="28"/>
        </w:rPr>
        <w:t xml:space="preserve">Степанова Галина Тихоновна, учитель "Школа № 82"  награждена дипломом первой степени как руководитель </w:t>
      </w:r>
      <w:r w:rsidR="009B2D56">
        <w:rPr>
          <w:rFonts w:ascii="Times New Roman" w:hAnsi="Times New Roman"/>
          <w:sz w:val="28"/>
          <w:szCs w:val="28"/>
        </w:rPr>
        <w:t>В</w:t>
      </w:r>
      <w:r w:rsidR="00354796" w:rsidRPr="00E43AF3">
        <w:rPr>
          <w:rFonts w:ascii="Times New Roman" w:hAnsi="Times New Roman"/>
          <w:sz w:val="28"/>
          <w:szCs w:val="28"/>
        </w:rPr>
        <w:t>сероссийского экологического проекта «Жизнь во мне и тебе».</w:t>
      </w:r>
    </w:p>
    <w:p w:rsidR="00BB784A" w:rsidRDefault="00BB784A" w:rsidP="00BB784A">
      <w:pPr>
        <w:pStyle w:val="a4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В 2015 году педагоги и воспитанники ЦДТ приняли участие в Экспериментальном проекте в рамках Федеральной экспериментальной площадки ИСМО РАО, итог - 6 Дипломов за результативность опытно - экспериментальной деятельности и достигнутые успехи. </w:t>
      </w:r>
    </w:p>
    <w:p w:rsidR="00354796" w:rsidRDefault="00134590" w:rsidP="00E43AF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4796" w:rsidRPr="00E43AF3">
        <w:rPr>
          <w:rFonts w:ascii="Times New Roman" w:hAnsi="Times New Roman"/>
          <w:sz w:val="28"/>
          <w:szCs w:val="28"/>
        </w:rPr>
        <w:t xml:space="preserve">Более </w:t>
      </w:r>
      <w:r w:rsidR="009B2D56">
        <w:rPr>
          <w:rFonts w:ascii="Times New Roman" w:hAnsi="Times New Roman"/>
          <w:sz w:val="28"/>
          <w:szCs w:val="28"/>
        </w:rPr>
        <w:t>3</w:t>
      </w:r>
      <w:r w:rsidR="00F36917" w:rsidRPr="00E43AF3">
        <w:rPr>
          <w:rFonts w:ascii="Times New Roman" w:hAnsi="Times New Roman"/>
          <w:sz w:val="28"/>
          <w:szCs w:val="28"/>
        </w:rPr>
        <w:t>0</w:t>
      </w:r>
      <w:r w:rsidR="00354796" w:rsidRPr="00E43AF3">
        <w:rPr>
          <w:rFonts w:ascii="Times New Roman" w:hAnsi="Times New Roman"/>
          <w:sz w:val="28"/>
          <w:szCs w:val="28"/>
        </w:rPr>
        <w:t xml:space="preserve">0 педагогов Ворошиловского района стали участниками различных дистанционных конкурсов и </w:t>
      </w:r>
      <w:proofErr w:type="spellStart"/>
      <w:r w:rsidR="00354796" w:rsidRPr="00E43AF3">
        <w:rPr>
          <w:rFonts w:ascii="Times New Roman" w:hAnsi="Times New Roman"/>
          <w:sz w:val="28"/>
          <w:szCs w:val="28"/>
        </w:rPr>
        <w:t>интернет-проектов</w:t>
      </w:r>
      <w:proofErr w:type="spellEnd"/>
      <w:r w:rsidR="00354796" w:rsidRPr="00E43AF3">
        <w:rPr>
          <w:rFonts w:ascii="Times New Roman" w:hAnsi="Times New Roman"/>
          <w:sz w:val="28"/>
          <w:szCs w:val="28"/>
        </w:rPr>
        <w:t>. Многие из них стали победителями и призерами.</w:t>
      </w:r>
    </w:p>
    <w:p w:rsidR="00134590" w:rsidRDefault="00134590" w:rsidP="00E43AF3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B2D56">
        <w:rPr>
          <w:rFonts w:ascii="Times New Roman" w:hAnsi="Times New Roman"/>
          <w:i/>
          <w:sz w:val="28"/>
          <w:szCs w:val="28"/>
        </w:rPr>
        <w:t>Однако, несмотря на перечисленные победы, наблюдается спад активности руководителей и педагогов в участии в конкурсах педагогического мастерства</w:t>
      </w:r>
      <w:r w:rsidR="007979D0" w:rsidRPr="009B2D56">
        <w:rPr>
          <w:rFonts w:ascii="Times New Roman" w:hAnsi="Times New Roman"/>
          <w:i/>
          <w:sz w:val="28"/>
          <w:szCs w:val="28"/>
        </w:rPr>
        <w:t>. В период с 2007 по 2010 года в районе было 11 школ-победителей нацп</w:t>
      </w:r>
      <w:r w:rsidR="009B2D56" w:rsidRPr="009B2D56">
        <w:rPr>
          <w:rFonts w:ascii="Times New Roman" w:hAnsi="Times New Roman"/>
          <w:i/>
          <w:sz w:val="28"/>
          <w:szCs w:val="28"/>
        </w:rPr>
        <w:t>роекта "Образование"</w:t>
      </w:r>
      <w:r w:rsidR="009115C7" w:rsidRPr="009B2D56">
        <w:rPr>
          <w:rFonts w:ascii="Times New Roman" w:hAnsi="Times New Roman"/>
          <w:i/>
          <w:sz w:val="28"/>
          <w:szCs w:val="28"/>
        </w:rPr>
        <w:t xml:space="preserve">, </w:t>
      </w:r>
      <w:r w:rsidR="009B2D56" w:rsidRPr="009B2D56">
        <w:rPr>
          <w:rFonts w:ascii="Times New Roman" w:hAnsi="Times New Roman"/>
          <w:i/>
          <w:sz w:val="28"/>
          <w:szCs w:val="28"/>
        </w:rPr>
        <w:t xml:space="preserve">за последние годы резко упало количество участников и победителей </w:t>
      </w:r>
      <w:r w:rsidR="009115C7" w:rsidRPr="009B2D56">
        <w:rPr>
          <w:rFonts w:ascii="Times New Roman" w:hAnsi="Times New Roman"/>
          <w:i/>
          <w:sz w:val="28"/>
          <w:szCs w:val="28"/>
        </w:rPr>
        <w:t xml:space="preserve"> </w:t>
      </w:r>
      <w:r w:rsidR="009B2D56" w:rsidRPr="009B2D56">
        <w:rPr>
          <w:rFonts w:ascii="Times New Roman" w:hAnsi="Times New Roman"/>
          <w:i/>
          <w:sz w:val="28"/>
          <w:szCs w:val="28"/>
        </w:rPr>
        <w:t>конкурсов такого уровня. Н</w:t>
      </w:r>
      <w:r w:rsidR="009115C7" w:rsidRPr="009B2D56">
        <w:rPr>
          <w:rFonts w:ascii="Times New Roman" w:hAnsi="Times New Roman"/>
          <w:i/>
          <w:sz w:val="28"/>
          <w:szCs w:val="28"/>
        </w:rPr>
        <w:t xml:space="preserve">овое время и условие </w:t>
      </w:r>
      <w:r w:rsidR="009115C7" w:rsidRPr="009B2D56">
        <w:rPr>
          <w:rFonts w:ascii="Times New Roman" w:hAnsi="Times New Roman"/>
          <w:i/>
          <w:sz w:val="28"/>
          <w:szCs w:val="28"/>
        </w:rPr>
        <w:lastRenderedPageBreak/>
        <w:t xml:space="preserve">жизнедеятельности </w:t>
      </w:r>
      <w:r w:rsidR="00C3366A" w:rsidRPr="009B2D56">
        <w:rPr>
          <w:rFonts w:ascii="Times New Roman" w:hAnsi="Times New Roman"/>
          <w:i/>
          <w:sz w:val="28"/>
          <w:szCs w:val="28"/>
        </w:rPr>
        <w:t>организации</w:t>
      </w:r>
      <w:r w:rsidR="009115C7" w:rsidRPr="009B2D56">
        <w:rPr>
          <w:rFonts w:ascii="Times New Roman" w:hAnsi="Times New Roman"/>
          <w:i/>
          <w:sz w:val="28"/>
          <w:szCs w:val="28"/>
        </w:rPr>
        <w:t xml:space="preserve"> меняются, устанавливаются новые приоритеты, появляются новы конкурсы, устанавливаются новые измерители: 100 лучших школ России, 100 лучших дошкольных учреждений России, ТОП-500 школ России</w:t>
      </w:r>
      <w:r w:rsidR="007979D0" w:rsidRPr="009B2D56">
        <w:rPr>
          <w:rFonts w:ascii="Times New Roman" w:hAnsi="Times New Roman"/>
          <w:i/>
          <w:sz w:val="28"/>
          <w:szCs w:val="28"/>
        </w:rPr>
        <w:t xml:space="preserve"> </w:t>
      </w:r>
      <w:r w:rsidR="009115C7" w:rsidRPr="009B2D56">
        <w:rPr>
          <w:rFonts w:ascii="Times New Roman" w:hAnsi="Times New Roman"/>
          <w:i/>
          <w:sz w:val="28"/>
          <w:szCs w:val="28"/>
        </w:rPr>
        <w:t xml:space="preserve"> и другие</w:t>
      </w:r>
      <w:r w:rsidR="009B2D56">
        <w:rPr>
          <w:rFonts w:ascii="Times New Roman" w:hAnsi="Times New Roman"/>
          <w:i/>
          <w:sz w:val="28"/>
          <w:szCs w:val="28"/>
        </w:rPr>
        <w:t xml:space="preserve">. Руководители должны понимать, что </w:t>
      </w:r>
      <w:r w:rsidR="009115C7" w:rsidRPr="009B2D56">
        <w:rPr>
          <w:rFonts w:ascii="Times New Roman" w:hAnsi="Times New Roman"/>
          <w:i/>
          <w:sz w:val="28"/>
          <w:szCs w:val="28"/>
        </w:rPr>
        <w:t xml:space="preserve">участие в </w:t>
      </w:r>
      <w:r w:rsidR="009B2D56">
        <w:rPr>
          <w:rFonts w:ascii="Times New Roman" w:hAnsi="Times New Roman"/>
          <w:i/>
          <w:sz w:val="28"/>
          <w:szCs w:val="28"/>
        </w:rPr>
        <w:t>них</w:t>
      </w:r>
      <w:r w:rsidR="009115C7" w:rsidRPr="009B2D56">
        <w:rPr>
          <w:rFonts w:ascii="Times New Roman" w:hAnsi="Times New Roman"/>
          <w:i/>
          <w:sz w:val="28"/>
          <w:szCs w:val="28"/>
        </w:rPr>
        <w:t xml:space="preserve"> </w:t>
      </w:r>
      <w:r w:rsidR="009B2D56">
        <w:rPr>
          <w:rFonts w:ascii="Times New Roman" w:hAnsi="Times New Roman"/>
          <w:i/>
          <w:sz w:val="28"/>
          <w:szCs w:val="28"/>
        </w:rPr>
        <w:t xml:space="preserve">с одной стороны престижно, с другой стороны </w:t>
      </w:r>
      <w:r w:rsidR="009115C7" w:rsidRPr="009B2D56">
        <w:rPr>
          <w:rFonts w:ascii="Times New Roman" w:hAnsi="Times New Roman"/>
          <w:i/>
          <w:sz w:val="28"/>
          <w:szCs w:val="28"/>
        </w:rPr>
        <w:t xml:space="preserve">поможет заново пересмотреть качество и эффективность работы </w:t>
      </w:r>
      <w:r w:rsidR="00C3366A" w:rsidRPr="009B2D56">
        <w:rPr>
          <w:rFonts w:ascii="Times New Roman" w:hAnsi="Times New Roman"/>
          <w:i/>
          <w:sz w:val="28"/>
          <w:szCs w:val="28"/>
        </w:rPr>
        <w:t>организации</w:t>
      </w:r>
      <w:r w:rsidR="009115C7" w:rsidRPr="009B2D56">
        <w:rPr>
          <w:rFonts w:ascii="Times New Roman" w:hAnsi="Times New Roman"/>
          <w:i/>
          <w:sz w:val="28"/>
          <w:szCs w:val="28"/>
        </w:rPr>
        <w:t>, по новому расставить приоритеты в работе педагогического коллектива и руководителя.</w:t>
      </w:r>
      <w:r w:rsidR="009B2D56">
        <w:rPr>
          <w:rFonts w:ascii="Times New Roman" w:hAnsi="Times New Roman"/>
          <w:i/>
          <w:sz w:val="28"/>
          <w:szCs w:val="28"/>
        </w:rPr>
        <w:t xml:space="preserve"> Задача на 2016 год повысить - количество участников педагогических конкурсов</w:t>
      </w:r>
      <w:r w:rsidR="00292C0F">
        <w:rPr>
          <w:rFonts w:ascii="Times New Roman" w:hAnsi="Times New Roman"/>
          <w:i/>
          <w:sz w:val="28"/>
          <w:szCs w:val="28"/>
        </w:rPr>
        <w:t>.</w:t>
      </w:r>
      <w:r w:rsidR="009B2D56">
        <w:rPr>
          <w:rFonts w:ascii="Times New Roman" w:hAnsi="Times New Roman"/>
          <w:i/>
          <w:sz w:val="28"/>
          <w:szCs w:val="28"/>
        </w:rPr>
        <w:t xml:space="preserve"> </w:t>
      </w:r>
    </w:p>
    <w:p w:rsidR="00440D8C" w:rsidRPr="00F95A30" w:rsidRDefault="00440D8C" w:rsidP="00440D8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95A30">
        <w:rPr>
          <w:rFonts w:ascii="Times New Roman" w:hAnsi="Times New Roman"/>
          <w:sz w:val="28"/>
          <w:szCs w:val="28"/>
        </w:rPr>
        <w:t xml:space="preserve">Говоря об итогах 2015 года, нельзя не остановиться на самой большой дате ушедшего года – 70-летию победы. Во всех образовательных учреждениях  в честь 70- </w:t>
      </w:r>
      <w:proofErr w:type="spellStart"/>
      <w:r w:rsidRPr="00F95A30">
        <w:rPr>
          <w:rFonts w:ascii="Times New Roman" w:hAnsi="Times New Roman"/>
          <w:sz w:val="28"/>
          <w:szCs w:val="28"/>
        </w:rPr>
        <w:t>летия</w:t>
      </w:r>
      <w:proofErr w:type="spellEnd"/>
      <w:r w:rsidRPr="00F95A30">
        <w:rPr>
          <w:rFonts w:ascii="Times New Roman" w:hAnsi="Times New Roman"/>
          <w:sz w:val="28"/>
          <w:szCs w:val="28"/>
        </w:rPr>
        <w:t xml:space="preserve"> Великой Победы прошли   встречи с ветеранами, поздравления ветеранов  с праздником Победы, уроки мужества, беседы, тематические уроки, просмотры фильмов на военную тематику, конкурсы рисунков «Искры памяти»,презентации о великих русских полководцах, конференции, круглые столы «Из истории 87- стрелковой Краснознаменной </w:t>
      </w:r>
      <w:proofErr w:type="spellStart"/>
      <w:r w:rsidRPr="00F95A30">
        <w:rPr>
          <w:rFonts w:ascii="Times New Roman" w:hAnsi="Times New Roman"/>
          <w:sz w:val="28"/>
          <w:szCs w:val="28"/>
        </w:rPr>
        <w:t>Перекопской</w:t>
      </w:r>
      <w:proofErr w:type="spellEnd"/>
      <w:r w:rsidRPr="00F95A30">
        <w:rPr>
          <w:rFonts w:ascii="Times New Roman" w:hAnsi="Times New Roman"/>
          <w:sz w:val="28"/>
          <w:szCs w:val="28"/>
        </w:rPr>
        <w:t xml:space="preserve"> дивизии», викторины «Вспомнить все о тех великих Днях», конкурсы чтецов, защиты творческих работ, экскурсии в музей ДОСААФ, школьные музеи, радиолинейки,  выставки стенгазет, конкурс сочинений, конкурс плакатов «Герои живут среди нас», участие творческих объединений ЦДТ в торжественном открытии скульптурной композиции «Дерево памяти» в Аллее  Победы в студенческом парке ДГТУ.</w:t>
      </w:r>
    </w:p>
    <w:p w:rsidR="00440D8C" w:rsidRPr="00F95A30" w:rsidRDefault="00440D8C" w:rsidP="00440D8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95A30">
        <w:rPr>
          <w:rFonts w:ascii="Times New Roman" w:hAnsi="Times New Roman"/>
          <w:sz w:val="28"/>
          <w:szCs w:val="28"/>
        </w:rPr>
        <w:t xml:space="preserve">В   районном   уроке  мужества с просмотром спектакля «Судьба человека» и участием ветеранов  приняли участие более 500 школьников района,  в гимназии №76 состоялся большой Бал Победы «Да здравствует Победный Май!»,  в МБОУ «Школа №6»  проведен Урок мужества, посвященный  Великой Победе, на базе  школьного «Музея истории авиации и космонавтики» с приглашением </w:t>
      </w:r>
      <w:proofErr w:type="spellStart"/>
      <w:r w:rsidRPr="00F95A30">
        <w:rPr>
          <w:rFonts w:ascii="Times New Roman" w:hAnsi="Times New Roman"/>
          <w:sz w:val="28"/>
          <w:szCs w:val="28"/>
        </w:rPr>
        <w:t>Галичевой</w:t>
      </w:r>
      <w:proofErr w:type="spellEnd"/>
      <w:r w:rsidRPr="00F95A30">
        <w:rPr>
          <w:rFonts w:ascii="Times New Roman" w:hAnsi="Times New Roman"/>
          <w:sz w:val="28"/>
          <w:szCs w:val="28"/>
        </w:rPr>
        <w:t xml:space="preserve"> Ж.Г.- председателя Совета ветеранов Ворошиловского района, Гришина В.В. – председателя Совета ветеранов 4-ой летной армии, </w:t>
      </w:r>
      <w:proofErr w:type="spellStart"/>
      <w:r w:rsidRPr="00F95A30">
        <w:rPr>
          <w:rFonts w:ascii="Times New Roman" w:hAnsi="Times New Roman"/>
          <w:sz w:val="28"/>
          <w:szCs w:val="28"/>
        </w:rPr>
        <w:t>Клименко</w:t>
      </w:r>
      <w:proofErr w:type="spellEnd"/>
      <w:r w:rsidRPr="00F95A30">
        <w:rPr>
          <w:rFonts w:ascii="Times New Roman" w:hAnsi="Times New Roman"/>
          <w:sz w:val="28"/>
          <w:szCs w:val="28"/>
        </w:rPr>
        <w:t xml:space="preserve"> Г.Е. - военного летчика, участника горячих точек. В мероприятиях, посвященных 70 - </w:t>
      </w:r>
      <w:proofErr w:type="spellStart"/>
      <w:r w:rsidRPr="00F95A30">
        <w:rPr>
          <w:rFonts w:ascii="Times New Roman" w:hAnsi="Times New Roman"/>
          <w:sz w:val="28"/>
          <w:szCs w:val="28"/>
        </w:rPr>
        <w:t>летию</w:t>
      </w:r>
      <w:proofErr w:type="spellEnd"/>
      <w:r w:rsidRPr="00F95A30">
        <w:rPr>
          <w:rFonts w:ascii="Times New Roman" w:hAnsi="Times New Roman"/>
          <w:sz w:val="28"/>
          <w:szCs w:val="28"/>
        </w:rPr>
        <w:t xml:space="preserve"> Победы приняло участие более 16 тыс. обучающихся образовательных учреждений района.</w:t>
      </w:r>
    </w:p>
    <w:p w:rsidR="00354796" w:rsidRPr="00E43AF3" w:rsidRDefault="00354796" w:rsidP="00E43AF3">
      <w:pPr>
        <w:pStyle w:val="a3"/>
        <w:spacing w:before="0" w:beforeAutospacing="0" w:after="0" w:line="276" w:lineRule="auto"/>
        <w:ind w:firstLine="851"/>
        <w:contextualSpacing/>
        <w:jc w:val="both"/>
        <w:rPr>
          <w:sz w:val="28"/>
          <w:szCs w:val="28"/>
        </w:rPr>
      </w:pPr>
      <w:r w:rsidRPr="00E43AF3">
        <w:rPr>
          <w:b/>
          <w:sz w:val="28"/>
          <w:szCs w:val="28"/>
        </w:rPr>
        <w:t>Социальная защита детства</w:t>
      </w:r>
      <w:r w:rsidRPr="00E43AF3">
        <w:rPr>
          <w:sz w:val="28"/>
          <w:szCs w:val="28"/>
        </w:rPr>
        <w:t xml:space="preserve">  в системе образования района  занимает одно из важных мест и реализуется по нескольким направлениям.</w:t>
      </w:r>
    </w:p>
    <w:p w:rsidR="00354796" w:rsidRPr="00E43AF3" w:rsidRDefault="00354796" w:rsidP="00E43AF3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В 2015 году организована оздоровительная компания</w:t>
      </w:r>
      <w:r w:rsidR="00344500">
        <w:rPr>
          <w:rFonts w:ascii="Times New Roman" w:hAnsi="Times New Roman"/>
          <w:sz w:val="28"/>
          <w:szCs w:val="28"/>
        </w:rPr>
        <w:t xml:space="preserve"> школьников</w:t>
      </w:r>
      <w:r w:rsidRPr="00E43AF3">
        <w:rPr>
          <w:rFonts w:ascii="Times New Roman" w:hAnsi="Times New Roman"/>
          <w:sz w:val="28"/>
          <w:szCs w:val="28"/>
        </w:rPr>
        <w:t xml:space="preserve"> на общую сумму 7 912,8 тыс. рублей, в рамках которой работало по 1 пришкольному лагерю на зимних</w:t>
      </w:r>
      <w:r w:rsidR="00A90E87">
        <w:rPr>
          <w:rFonts w:ascii="Times New Roman" w:hAnsi="Times New Roman"/>
          <w:sz w:val="28"/>
          <w:szCs w:val="28"/>
        </w:rPr>
        <w:t>,</w:t>
      </w:r>
      <w:r w:rsidRPr="00E43AF3">
        <w:rPr>
          <w:rFonts w:ascii="Times New Roman" w:hAnsi="Times New Roman"/>
          <w:sz w:val="28"/>
          <w:szCs w:val="28"/>
        </w:rPr>
        <w:t xml:space="preserve"> весенних </w:t>
      </w:r>
      <w:r w:rsidR="00297C43" w:rsidRPr="00E43AF3">
        <w:rPr>
          <w:rFonts w:ascii="Times New Roman" w:hAnsi="Times New Roman"/>
          <w:sz w:val="28"/>
          <w:szCs w:val="28"/>
        </w:rPr>
        <w:t xml:space="preserve">и </w:t>
      </w:r>
      <w:r w:rsidR="00297C43">
        <w:rPr>
          <w:rFonts w:ascii="Times New Roman" w:hAnsi="Times New Roman"/>
          <w:sz w:val="28"/>
          <w:szCs w:val="28"/>
        </w:rPr>
        <w:t xml:space="preserve">осенних </w:t>
      </w:r>
      <w:r w:rsidRPr="00E43AF3">
        <w:rPr>
          <w:rFonts w:ascii="Times New Roman" w:hAnsi="Times New Roman"/>
          <w:sz w:val="28"/>
          <w:szCs w:val="28"/>
        </w:rPr>
        <w:t xml:space="preserve">каникулах и 9 пришкольных лагерей в июне и июле месяце, где отдохнули </w:t>
      </w:r>
      <w:r w:rsidRPr="00855110">
        <w:rPr>
          <w:rFonts w:ascii="Times New Roman" w:hAnsi="Times New Roman"/>
          <w:sz w:val="28"/>
          <w:szCs w:val="28"/>
        </w:rPr>
        <w:t>2</w:t>
      </w:r>
      <w:r w:rsidR="00855110" w:rsidRPr="00855110">
        <w:rPr>
          <w:rFonts w:ascii="Times New Roman" w:hAnsi="Times New Roman"/>
          <w:sz w:val="28"/>
          <w:szCs w:val="28"/>
        </w:rPr>
        <w:t>844</w:t>
      </w:r>
      <w:r w:rsidRPr="00E43AF3">
        <w:rPr>
          <w:rFonts w:ascii="Times New Roman" w:hAnsi="Times New Roman"/>
          <w:sz w:val="28"/>
          <w:szCs w:val="28"/>
        </w:rPr>
        <w:t xml:space="preserve"> школьника. Кроме того,</w:t>
      </w:r>
      <w:r w:rsidRPr="00E43AF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3AF3">
        <w:rPr>
          <w:rFonts w:ascii="Times New Roman" w:hAnsi="Times New Roman"/>
          <w:sz w:val="28"/>
          <w:szCs w:val="28"/>
        </w:rPr>
        <w:t>73</w:t>
      </w:r>
      <w:r w:rsidRPr="00E43AF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3AF3">
        <w:rPr>
          <w:rFonts w:ascii="Times New Roman" w:hAnsi="Times New Roman"/>
          <w:sz w:val="28"/>
          <w:szCs w:val="28"/>
        </w:rPr>
        <w:t xml:space="preserve">обучающихся </w:t>
      </w:r>
      <w:r w:rsidR="00A90E87">
        <w:rPr>
          <w:rFonts w:ascii="Times New Roman" w:hAnsi="Times New Roman"/>
          <w:sz w:val="28"/>
          <w:szCs w:val="28"/>
        </w:rPr>
        <w:t>смогли отдохнуть</w:t>
      </w:r>
      <w:r w:rsidRPr="00E43AF3">
        <w:rPr>
          <w:rFonts w:ascii="Times New Roman" w:hAnsi="Times New Roman"/>
          <w:sz w:val="28"/>
          <w:szCs w:val="28"/>
        </w:rPr>
        <w:t xml:space="preserve"> в загородных лагерях на Черноморском побережье. </w:t>
      </w:r>
      <w:r w:rsidR="00F36917" w:rsidRPr="00E43AF3">
        <w:rPr>
          <w:rFonts w:ascii="Times New Roman" w:hAnsi="Times New Roman"/>
          <w:sz w:val="28"/>
          <w:szCs w:val="28"/>
        </w:rPr>
        <w:t>Общая</w:t>
      </w:r>
      <w:r w:rsidRPr="00E43AF3">
        <w:rPr>
          <w:rFonts w:ascii="Times New Roman" w:hAnsi="Times New Roman"/>
          <w:sz w:val="28"/>
          <w:szCs w:val="28"/>
        </w:rPr>
        <w:t xml:space="preserve"> </w:t>
      </w:r>
      <w:r w:rsidR="00F36917" w:rsidRPr="00E43AF3">
        <w:rPr>
          <w:rFonts w:ascii="Times New Roman" w:hAnsi="Times New Roman"/>
          <w:sz w:val="28"/>
          <w:szCs w:val="28"/>
        </w:rPr>
        <w:t>с</w:t>
      </w:r>
      <w:r w:rsidRPr="00E43AF3">
        <w:rPr>
          <w:rFonts w:ascii="Times New Roman" w:hAnsi="Times New Roman"/>
          <w:sz w:val="28"/>
          <w:szCs w:val="28"/>
        </w:rPr>
        <w:t>тоимость путёвок составила 678,8 тыс. рублей.</w:t>
      </w:r>
    </w:p>
    <w:p w:rsidR="00354796" w:rsidRPr="00E43AF3" w:rsidRDefault="00354796" w:rsidP="00E43AF3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lastRenderedPageBreak/>
        <w:t xml:space="preserve">В общеобразовательных организациях организовано горячее питание. </w:t>
      </w:r>
      <w:r w:rsidR="00F36917" w:rsidRPr="00E43AF3">
        <w:rPr>
          <w:rFonts w:ascii="Times New Roman" w:hAnsi="Times New Roman"/>
          <w:sz w:val="28"/>
          <w:szCs w:val="28"/>
        </w:rPr>
        <w:t>на конец 2015 года</w:t>
      </w:r>
      <w:r w:rsidRPr="00E43AF3">
        <w:rPr>
          <w:rFonts w:ascii="Times New Roman" w:hAnsi="Times New Roman"/>
          <w:sz w:val="28"/>
          <w:szCs w:val="28"/>
        </w:rPr>
        <w:t xml:space="preserve"> горячим питанием охвачено </w:t>
      </w:r>
      <w:r w:rsidR="00F36917" w:rsidRPr="00E43AF3">
        <w:rPr>
          <w:rFonts w:ascii="Times New Roman" w:hAnsi="Times New Roman"/>
          <w:sz w:val="28"/>
          <w:szCs w:val="28"/>
        </w:rPr>
        <w:t xml:space="preserve">17 293 </w:t>
      </w:r>
      <w:r w:rsidRPr="00E43AF3">
        <w:rPr>
          <w:rFonts w:ascii="Times New Roman" w:hAnsi="Times New Roman"/>
          <w:sz w:val="28"/>
          <w:szCs w:val="28"/>
        </w:rPr>
        <w:t>ребенка (9</w:t>
      </w:r>
      <w:r w:rsidR="00F36917" w:rsidRPr="00E43AF3">
        <w:rPr>
          <w:rFonts w:ascii="Times New Roman" w:hAnsi="Times New Roman"/>
          <w:sz w:val="28"/>
          <w:szCs w:val="28"/>
        </w:rPr>
        <w:t>4,2</w:t>
      </w:r>
      <w:r w:rsidRPr="00E43AF3">
        <w:rPr>
          <w:rFonts w:ascii="Times New Roman" w:hAnsi="Times New Roman"/>
          <w:sz w:val="28"/>
          <w:szCs w:val="28"/>
        </w:rPr>
        <w:t xml:space="preserve">%), </w:t>
      </w:r>
      <w:r w:rsidR="00F36917" w:rsidRPr="00E43AF3">
        <w:rPr>
          <w:rFonts w:ascii="Times New Roman" w:hAnsi="Times New Roman"/>
          <w:sz w:val="28"/>
          <w:szCs w:val="28"/>
        </w:rPr>
        <w:t xml:space="preserve">что на </w:t>
      </w:r>
      <w:r w:rsidR="00580142">
        <w:rPr>
          <w:rFonts w:ascii="Times New Roman" w:hAnsi="Times New Roman"/>
          <w:sz w:val="28"/>
          <w:szCs w:val="28"/>
        </w:rPr>
        <w:t>1</w:t>
      </w:r>
      <w:r w:rsidR="00F36917" w:rsidRPr="00E43AF3">
        <w:rPr>
          <w:rFonts w:ascii="Times New Roman" w:hAnsi="Times New Roman"/>
          <w:sz w:val="28"/>
          <w:szCs w:val="28"/>
        </w:rPr>
        <w:t xml:space="preserve">,1 % больше чем в 2014 году, </w:t>
      </w:r>
      <w:r w:rsidRPr="00E43AF3">
        <w:rPr>
          <w:rFonts w:ascii="Times New Roman" w:hAnsi="Times New Roman"/>
          <w:sz w:val="28"/>
          <w:szCs w:val="28"/>
        </w:rPr>
        <w:t>в том числе организовано одноразовое горячее питание для 3</w:t>
      </w:r>
      <w:r w:rsidR="00F36917" w:rsidRPr="00E43AF3">
        <w:rPr>
          <w:rFonts w:ascii="Times New Roman" w:hAnsi="Times New Roman"/>
          <w:sz w:val="28"/>
          <w:szCs w:val="28"/>
        </w:rPr>
        <w:t>600</w:t>
      </w:r>
      <w:r w:rsidRPr="00E43AF3">
        <w:rPr>
          <w:rFonts w:ascii="Times New Roman" w:hAnsi="Times New Roman"/>
          <w:sz w:val="28"/>
          <w:szCs w:val="28"/>
        </w:rPr>
        <w:t xml:space="preserve"> детей из малообеспеченных семей</w:t>
      </w:r>
      <w:r w:rsidR="00F36917" w:rsidRPr="00E43AF3">
        <w:rPr>
          <w:rFonts w:ascii="Times New Roman" w:hAnsi="Times New Roman"/>
          <w:sz w:val="28"/>
          <w:szCs w:val="28"/>
        </w:rPr>
        <w:t>. За год</w:t>
      </w:r>
      <w:r w:rsidRPr="00E43AF3">
        <w:rPr>
          <w:rFonts w:ascii="Times New Roman" w:hAnsi="Times New Roman"/>
          <w:sz w:val="28"/>
          <w:szCs w:val="28"/>
        </w:rPr>
        <w:t xml:space="preserve"> </w:t>
      </w:r>
      <w:r w:rsidR="00F36917" w:rsidRPr="00E43AF3">
        <w:rPr>
          <w:rFonts w:ascii="Times New Roman" w:hAnsi="Times New Roman"/>
          <w:sz w:val="28"/>
          <w:szCs w:val="28"/>
        </w:rPr>
        <w:t xml:space="preserve">на организацию питания </w:t>
      </w:r>
      <w:r w:rsidR="00580142">
        <w:rPr>
          <w:rFonts w:ascii="Times New Roman" w:hAnsi="Times New Roman"/>
          <w:sz w:val="28"/>
          <w:szCs w:val="28"/>
        </w:rPr>
        <w:t xml:space="preserve">этой категории ребят </w:t>
      </w:r>
      <w:r w:rsidR="00F36917" w:rsidRPr="00E43AF3">
        <w:rPr>
          <w:rFonts w:ascii="Times New Roman" w:hAnsi="Times New Roman"/>
          <w:sz w:val="28"/>
          <w:szCs w:val="28"/>
        </w:rPr>
        <w:t>потрачено</w:t>
      </w:r>
      <w:r w:rsidRPr="00E43AF3">
        <w:rPr>
          <w:rFonts w:ascii="Times New Roman" w:hAnsi="Times New Roman"/>
          <w:sz w:val="28"/>
          <w:szCs w:val="28"/>
        </w:rPr>
        <w:t xml:space="preserve"> </w:t>
      </w:r>
      <w:r w:rsidR="00F36917" w:rsidRPr="00E43AF3">
        <w:rPr>
          <w:rFonts w:ascii="Times New Roman" w:hAnsi="Times New Roman"/>
          <w:sz w:val="28"/>
          <w:szCs w:val="28"/>
        </w:rPr>
        <w:t>около 26</w:t>
      </w:r>
      <w:r w:rsidRPr="00E43AF3">
        <w:rPr>
          <w:rFonts w:ascii="Times New Roman" w:hAnsi="Times New Roman"/>
          <w:sz w:val="28"/>
          <w:szCs w:val="28"/>
        </w:rPr>
        <w:t xml:space="preserve"> </w:t>
      </w:r>
      <w:r w:rsidR="00F36917" w:rsidRPr="00E43AF3">
        <w:rPr>
          <w:rFonts w:ascii="Times New Roman" w:hAnsi="Times New Roman"/>
          <w:sz w:val="28"/>
          <w:szCs w:val="28"/>
        </w:rPr>
        <w:t xml:space="preserve">996 </w:t>
      </w:r>
      <w:r w:rsidRPr="00E43AF3">
        <w:rPr>
          <w:rFonts w:ascii="Times New Roman" w:hAnsi="Times New Roman"/>
          <w:sz w:val="28"/>
          <w:szCs w:val="28"/>
        </w:rPr>
        <w:t xml:space="preserve">тыс. рублей. </w:t>
      </w:r>
    </w:p>
    <w:p w:rsidR="00354796" w:rsidRPr="00E43AF3" w:rsidRDefault="00354796" w:rsidP="00E43AF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Защита прав и интересов детей, оставшихся без попечения родителей,  осуществляется </w:t>
      </w:r>
      <w:r w:rsidR="00FD01D5" w:rsidRPr="00E43AF3">
        <w:rPr>
          <w:rFonts w:ascii="Times New Roman" w:hAnsi="Times New Roman"/>
          <w:sz w:val="28"/>
          <w:szCs w:val="28"/>
        </w:rPr>
        <w:t>органом опеки отдела образования</w:t>
      </w:r>
      <w:r w:rsidRPr="00E43AF3">
        <w:rPr>
          <w:rFonts w:ascii="Times New Roman" w:hAnsi="Times New Roman"/>
          <w:sz w:val="28"/>
          <w:szCs w:val="28"/>
        </w:rPr>
        <w:t xml:space="preserve">. На </w:t>
      </w:r>
      <w:r w:rsidR="0053567A">
        <w:rPr>
          <w:rFonts w:ascii="Times New Roman" w:hAnsi="Times New Roman"/>
          <w:sz w:val="28"/>
          <w:szCs w:val="28"/>
        </w:rPr>
        <w:t xml:space="preserve">конец </w:t>
      </w:r>
      <w:r w:rsidR="00FD01D5" w:rsidRPr="00E43AF3">
        <w:rPr>
          <w:rFonts w:ascii="Times New Roman" w:hAnsi="Times New Roman"/>
          <w:sz w:val="28"/>
          <w:szCs w:val="28"/>
        </w:rPr>
        <w:t>2015 год</w:t>
      </w:r>
      <w:r w:rsidR="0053567A">
        <w:rPr>
          <w:rFonts w:ascii="Times New Roman" w:hAnsi="Times New Roman"/>
          <w:sz w:val="28"/>
          <w:szCs w:val="28"/>
        </w:rPr>
        <w:t>а</w:t>
      </w:r>
      <w:r w:rsidRPr="00E43AF3">
        <w:rPr>
          <w:rFonts w:ascii="Times New Roman" w:hAnsi="Times New Roman"/>
          <w:sz w:val="28"/>
          <w:szCs w:val="28"/>
        </w:rPr>
        <w:t xml:space="preserve"> в отделе образования на учете состоит 194 детей-сирот и детей, оставшихся  без попечения родителей. Из них 176 находятся на безвозмездной опеке, 16 человек  переданы под опеку добровольно по заявлению родителей  и 15</w:t>
      </w:r>
      <w:r w:rsidR="00FD01D5" w:rsidRPr="00E43AF3">
        <w:rPr>
          <w:rFonts w:ascii="Times New Roman" w:hAnsi="Times New Roman"/>
          <w:sz w:val="28"/>
          <w:szCs w:val="28"/>
        </w:rPr>
        <w:t xml:space="preserve"> </w:t>
      </w:r>
      <w:r w:rsidRPr="00E43AF3">
        <w:rPr>
          <w:rFonts w:ascii="Times New Roman" w:hAnsi="Times New Roman"/>
          <w:sz w:val="28"/>
          <w:szCs w:val="28"/>
        </w:rPr>
        <w:t>детей воспитываются в приемных семьях.</w:t>
      </w:r>
    </w:p>
    <w:p w:rsidR="00354796" w:rsidRPr="00E43AF3" w:rsidRDefault="00354796" w:rsidP="00E43AF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Одной из  форм устройства детей, оставшихся без попечения родителей, является  приемная семья. Если  в 2013 году в районе было 3 приемных семьи, в которых воспитывались 5 детей, то на конец  2014 года их стало 6,  и  2015  году </w:t>
      </w:r>
      <w:r w:rsidR="007B4C5B">
        <w:rPr>
          <w:rFonts w:ascii="Times New Roman" w:hAnsi="Times New Roman"/>
          <w:sz w:val="28"/>
          <w:szCs w:val="28"/>
        </w:rPr>
        <w:t>появилась</w:t>
      </w:r>
      <w:r w:rsidRPr="00E43AF3">
        <w:rPr>
          <w:rFonts w:ascii="Times New Roman" w:hAnsi="Times New Roman"/>
          <w:sz w:val="28"/>
          <w:szCs w:val="28"/>
        </w:rPr>
        <w:t xml:space="preserve"> седьмая приемная семья, в них воспитываются 15 детей.    </w:t>
      </w:r>
    </w:p>
    <w:p w:rsidR="00354796" w:rsidRPr="00E43AF3" w:rsidRDefault="00FD01D5" w:rsidP="00E43AF3">
      <w:pPr>
        <w:pStyle w:val="21"/>
        <w:tabs>
          <w:tab w:val="left" w:pos="0"/>
        </w:tabs>
        <w:spacing w:after="0"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В</w:t>
      </w:r>
      <w:r w:rsidR="00354796" w:rsidRPr="00E43AF3">
        <w:rPr>
          <w:rFonts w:ascii="Times New Roman" w:hAnsi="Times New Roman"/>
          <w:sz w:val="28"/>
          <w:szCs w:val="28"/>
        </w:rPr>
        <w:t xml:space="preserve">  2014 году</w:t>
      </w:r>
      <w:r w:rsidRPr="00E43AF3">
        <w:rPr>
          <w:rFonts w:ascii="Times New Roman" w:hAnsi="Times New Roman"/>
          <w:sz w:val="28"/>
          <w:szCs w:val="28"/>
        </w:rPr>
        <w:t xml:space="preserve"> и в</w:t>
      </w:r>
      <w:r w:rsidR="00354796" w:rsidRPr="00E43AF3">
        <w:rPr>
          <w:rFonts w:ascii="Times New Roman" w:hAnsi="Times New Roman"/>
          <w:sz w:val="28"/>
          <w:szCs w:val="28"/>
        </w:rPr>
        <w:t xml:space="preserve"> 2015 год</w:t>
      </w:r>
      <w:r w:rsidRPr="00E43AF3">
        <w:rPr>
          <w:rFonts w:ascii="Times New Roman" w:hAnsi="Times New Roman"/>
          <w:sz w:val="28"/>
          <w:szCs w:val="28"/>
        </w:rPr>
        <w:t>у</w:t>
      </w:r>
      <w:r w:rsidR="00354796" w:rsidRPr="00E43AF3">
        <w:rPr>
          <w:rFonts w:ascii="Times New Roman" w:hAnsi="Times New Roman"/>
          <w:sz w:val="28"/>
          <w:szCs w:val="28"/>
        </w:rPr>
        <w:t xml:space="preserve"> приемные и опекунские  семьи приняли активное участие  в муниципальном этапе творческого конкурса замещающих семей «Областная семейная ассамблея». По итогам конкурса 1 место в городе заняла семья Сотниковой, а семья Беликова О.В. стала лауреатом. Обе семьи были отмечены благодарственными  письмами  городского </w:t>
      </w:r>
      <w:r w:rsidRPr="00E43AF3">
        <w:rPr>
          <w:rFonts w:ascii="Times New Roman" w:hAnsi="Times New Roman"/>
          <w:sz w:val="28"/>
          <w:szCs w:val="28"/>
        </w:rPr>
        <w:t>У</w:t>
      </w:r>
      <w:r w:rsidR="00354796" w:rsidRPr="00E43AF3">
        <w:rPr>
          <w:rFonts w:ascii="Times New Roman" w:hAnsi="Times New Roman"/>
          <w:sz w:val="28"/>
          <w:szCs w:val="28"/>
        </w:rPr>
        <w:t xml:space="preserve">правления образования и дипломом 1 степени. Чествование семей прошло на районном празднике 1 июня, посвященного Дню защиты детей. От  имени спонсора, депутата Законодательного собрания В.И. </w:t>
      </w:r>
      <w:proofErr w:type="spellStart"/>
      <w:r w:rsidR="00354796" w:rsidRPr="00E43AF3">
        <w:rPr>
          <w:rFonts w:ascii="Times New Roman" w:hAnsi="Times New Roman"/>
          <w:sz w:val="28"/>
          <w:szCs w:val="28"/>
        </w:rPr>
        <w:t>Сакеллариуса</w:t>
      </w:r>
      <w:proofErr w:type="spellEnd"/>
      <w:r w:rsidR="00354796" w:rsidRPr="00E43AF3">
        <w:rPr>
          <w:rFonts w:ascii="Times New Roman" w:hAnsi="Times New Roman"/>
          <w:sz w:val="28"/>
          <w:szCs w:val="28"/>
        </w:rPr>
        <w:t>,  детям были вручены ценные подарки.</w:t>
      </w:r>
    </w:p>
    <w:p w:rsidR="00354796" w:rsidRPr="00E43AF3" w:rsidRDefault="00354796" w:rsidP="00E43AF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На сегодняшний день выявлено и учтено 49 детей, оставшихся без попечения родителей, из них устроены 46 чел</w:t>
      </w:r>
      <w:r w:rsidR="00FD01D5" w:rsidRPr="00E43AF3">
        <w:rPr>
          <w:rFonts w:ascii="Times New Roman" w:hAnsi="Times New Roman"/>
          <w:sz w:val="28"/>
          <w:szCs w:val="28"/>
        </w:rPr>
        <w:t>овек</w:t>
      </w:r>
      <w:r w:rsidRPr="00E43AF3">
        <w:rPr>
          <w:rFonts w:ascii="Times New Roman" w:hAnsi="Times New Roman"/>
          <w:sz w:val="28"/>
          <w:szCs w:val="28"/>
        </w:rPr>
        <w:t>, в том числе 9 чел.- в детские дома и дома ребенка на полное государственное  обеспечение, 23  чел. устроены под опеку, 5 чел.- под предварительную опеку, 3 человек усыновлены, 1 чел. передан в приемную семью, 4 чел.- возвращены родителям, 3 чел.- неустроенны</w:t>
      </w:r>
      <w:r w:rsidR="00FD01D5" w:rsidRPr="00E43AF3">
        <w:rPr>
          <w:rFonts w:ascii="Times New Roman" w:hAnsi="Times New Roman"/>
          <w:sz w:val="28"/>
          <w:szCs w:val="28"/>
        </w:rPr>
        <w:t xml:space="preserve"> и</w:t>
      </w:r>
      <w:r w:rsidRPr="00E43AF3">
        <w:rPr>
          <w:rFonts w:ascii="Times New Roman" w:hAnsi="Times New Roman"/>
          <w:sz w:val="28"/>
          <w:szCs w:val="28"/>
        </w:rPr>
        <w:t xml:space="preserve"> находятся в приюте.              </w:t>
      </w:r>
    </w:p>
    <w:p w:rsidR="00354796" w:rsidRPr="00E43AF3" w:rsidRDefault="0053567A" w:rsidP="00E43AF3">
      <w:pPr>
        <w:pStyle w:val="21"/>
        <w:tabs>
          <w:tab w:val="left" w:pos="0"/>
        </w:tabs>
        <w:spacing w:after="0"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54796" w:rsidRPr="00E43AF3">
        <w:rPr>
          <w:rFonts w:ascii="Times New Roman" w:hAnsi="Times New Roman"/>
          <w:sz w:val="28"/>
          <w:szCs w:val="28"/>
        </w:rPr>
        <w:t xml:space="preserve"> соответствии с Федеральным Законом, </w:t>
      </w:r>
      <w:r>
        <w:rPr>
          <w:rFonts w:ascii="Times New Roman" w:hAnsi="Times New Roman"/>
          <w:sz w:val="28"/>
          <w:szCs w:val="28"/>
        </w:rPr>
        <w:t xml:space="preserve">подопечные дети </w:t>
      </w:r>
      <w:r w:rsidRPr="00E43AF3">
        <w:rPr>
          <w:rFonts w:ascii="Times New Roman" w:hAnsi="Times New Roman"/>
          <w:sz w:val="28"/>
          <w:szCs w:val="28"/>
        </w:rPr>
        <w:t xml:space="preserve">ежемесячно получают  денежное содержание в размере 8 547 рублей </w:t>
      </w:r>
      <w:r w:rsidR="00354796" w:rsidRPr="00E43AF3">
        <w:rPr>
          <w:rFonts w:ascii="Times New Roman" w:hAnsi="Times New Roman"/>
          <w:sz w:val="28"/>
          <w:szCs w:val="28"/>
        </w:rPr>
        <w:t xml:space="preserve">обеспечиваются бесплатным проездом на городском транспорте (кроме такси), оздоровлением. </w:t>
      </w:r>
    </w:p>
    <w:p w:rsidR="00354796" w:rsidRPr="00E43AF3" w:rsidRDefault="00354796" w:rsidP="00E43AF3">
      <w:pPr>
        <w:pStyle w:val="21"/>
        <w:tabs>
          <w:tab w:val="left" w:pos="0"/>
        </w:tabs>
        <w:spacing w:after="0"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 Используя право на отдых,  летом 2015 года  45 подопечных детей отдохнули в оздоровительных и в </w:t>
      </w:r>
      <w:proofErr w:type="spellStart"/>
      <w:r w:rsidRPr="00E43AF3">
        <w:rPr>
          <w:rFonts w:ascii="Times New Roman" w:hAnsi="Times New Roman"/>
          <w:sz w:val="28"/>
          <w:szCs w:val="28"/>
        </w:rPr>
        <w:t>санаторно</w:t>
      </w:r>
      <w:proofErr w:type="spellEnd"/>
      <w:r w:rsidRPr="00E43AF3">
        <w:rPr>
          <w:rFonts w:ascii="Times New Roman" w:hAnsi="Times New Roman"/>
          <w:sz w:val="28"/>
          <w:szCs w:val="28"/>
        </w:rPr>
        <w:t xml:space="preserve"> - оздоровительных лагерях </w:t>
      </w:r>
      <w:proofErr w:type="spellStart"/>
      <w:r w:rsidRPr="00E43AF3">
        <w:rPr>
          <w:rFonts w:ascii="Times New Roman" w:hAnsi="Times New Roman"/>
          <w:sz w:val="28"/>
          <w:szCs w:val="28"/>
        </w:rPr>
        <w:t>Неклиновского</w:t>
      </w:r>
      <w:proofErr w:type="spellEnd"/>
      <w:r w:rsidRPr="00E43AF3">
        <w:rPr>
          <w:rFonts w:ascii="Times New Roman" w:hAnsi="Times New Roman"/>
          <w:sz w:val="28"/>
          <w:szCs w:val="28"/>
        </w:rPr>
        <w:t xml:space="preserve"> района на побережье Азовского моря в лагерях «Красный десант» и «Орленок».</w:t>
      </w:r>
    </w:p>
    <w:p w:rsidR="00354796" w:rsidRPr="00E43AF3" w:rsidRDefault="00354796" w:rsidP="00E43AF3">
      <w:pPr>
        <w:pStyle w:val="21"/>
        <w:tabs>
          <w:tab w:val="left" w:pos="0"/>
        </w:tabs>
        <w:spacing w:after="0"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 xml:space="preserve">19  подопечных  детей обучаются  в общеобразовательных организациях  среднего и начального профессионального образования. Все они зачислены на полное государственное обеспечение и пользуются всеми льготами, </w:t>
      </w:r>
      <w:r w:rsidRPr="00E43AF3">
        <w:rPr>
          <w:rFonts w:ascii="Times New Roman" w:hAnsi="Times New Roman"/>
          <w:sz w:val="28"/>
          <w:szCs w:val="28"/>
        </w:rPr>
        <w:lastRenderedPageBreak/>
        <w:t xml:space="preserve">предусмотренными  действующим законодательством по социальной поддержке до окончания обучения в данных организациях. </w:t>
      </w:r>
    </w:p>
    <w:p w:rsidR="00354796" w:rsidRPr="00E43AF3" w:rsidRDefault="00354796" w:rsidP="00E43AF3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F3">
        <w:rPr>
          <w:rFonts w:ascii="Times New Roman" w:hAnsi="Times New Roman"/>
          <w:sz w:val="28"/>
          <w:szCs w:val="28"/>
        </w:rPr>
        <w:t>Одним из важных вопросов по защите прав несовершеннолетних является контроль за соблюдением и защитой жилищных прав несовершеннолетних.  Так из числа состоящих на учете подопечных 10 человек являются собственниками жилья, 53 человек</w:t>
      </w:r>
      <w:r w:rsidR="00FD01D5" w:rsidRPr="00E43AF3">
        <w:rPr>
          <w:rFonts w:ascii="Times New Roman" w:hAnsi="Times New Roman"/>
          <w:sz w:val="28"/>
          <w:szCs w:val="28"/>
        </w:rPr>
        <w:t>а</w:t>
      </w:r>
      <w:r w:rsidRPr="00E43AF3">
        <w:rPr>
          <w:rFonts w:ascii="Times New Roman" w:hAnsi="Times New Roman"/>
          <w:sz w:val="28"/>
          <w:szCs w:val="28"/>
        </w:rPr>
        <w:t xml:space="preserve"> – сособственниками, 49 детей  имеют закреплённое жилье.</w:t>
      </w:r>
    </w:p>
    <w:p w:rsidR="00354796" w:rsidRPr="00E43AF3" w:rsidRDefault="00354796" w:rsidP="00E43AF3">
      <w:pPr>
        <w:pStyle w:val="ConsPlusNormal"/>
        <w:widowControl/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F3">
        <w:rPr>
          <w:rFonts w:ascii="Times New Roman" w:hAnsi="Times New Roman" w:cs="Times New Roman"/>
          <w:sz w:val="28"/>
          <w:szCs w:val="28"/>
        </w:rPr>
        <w:t xml:space="preserve">Дети, не имеющие жилья и достигшие 14 летнего возраста  при предоставлении соответствующих документов подлежат постановке на квартирный учёт. Всего состоит на квартирном учёте 76 несовершеннолетних (в 2014 – 90 человек). В 2015 году из категории детей-сирот и детей, оставшихся без попечения родителей, включено в списки на обеспечение жилым помещением 7 несовершеннолетних. </w:t>
      </w:r>
    </w:p>
    <w:p w:rsidR="00354796" w:rsidRPr="00E43AF3" w:rsidRDefault="00354796" w:rsidP="00E43AF3">
      <w:pPr>
        <w:pStyle w:val="ConsPlusNormal"/>
        <w:widowControl/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F3">
        <w:rPr>
          <w:rFonts w:ascii="Times New Roman" w:hAnsi="Times New Roman" w:cs="Times New Roman"/>
          <w:sz w:val="28"/>
          <w:szCs w:val="28"/>
        </w:rPr>
        <w:t>С 2011 года введена новая форма обеспечения жильём детей, достигших 18 лет - выделение маневренного жилья.  12 человек, из числа детей - сирот и детей, оставшихся без попечения родителей, получили временное жилье в Доме ветеранов Ворошиловского района. Из них 6 человек уже обеспечены жильем.</w:t>
      </w:r>
    </w:p>
    <w:p w:rsidR="00354796" w:rsidRPr="001C57AD" w:rsidRDefault="009C013C" w:rsidP="00354796">
      <w:pPr>
        <w:pStyle w:val="ConsPlusNormal"/>
        <w:widowControl/>
        <w:tabs>
          <w:tab w:val="left" w:pos="0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5E1">
        <w:rPr>
          <w:rFonts w:ascii="Times New Roman" w:hAnsi="Times New Roman" w:cs="Times New Roman"/>
          <w:b/>
          <w:sz w:val="28"/>
          <w:szCs w:val="28"/>
        </w:rPr>
        <w:t>Уважаемые коллеги! Таковы результаты деятельности системы образования Ворошиловского района за 2015 год и п</w:t>
      </w:r>
      <w:r w:rsidR="00354796" w:rsidRPr="001C57AD">
        <w:rPr>
          <w:rFonts w:ascii="Times New Roman" w:hAnsi="Times New Roman" w:cs="Times New Roman"/>
          <w:b/>
          <w:sz w:val="28"/>
          <w:szCs w:val="28"/>
        </w:rPr>
        <w:t xml:space="preserve">риоритетные задачи </w:t>
      </w:r>
      <w:r w:rsidR="00354796" w:rsidRPr="001C57AD">
        <w:rPr>
          <w:rFonts w:ascii="Times New Roman" w:hAnsi="Times New Roman"/>
          <w:b/>
          <w:sz w:val="28"/>
          <w:szCs w:val="28"/>
        </w:rPr>
        <w:t xml:space="preserve">муниципальной системы образования Ворошиловского района </w:t>
      </w:r>
      <w:r w:rsidR="00354796" w:rsidRPr="001C57AD">
        <w:rPr>
          <w:rFonts w:ascii="Times New Roman" w:hAnsi="Times New Roman" w:cs="Times New Roman"/>
          <w:b/>
          <w:sz w:val="28"/>
          <w:szCs w:val="28"/>
        </w:rPr>
        <w:t>на 2016 год</w:t>
      </w:r>
      <w:r w:rsidR="00DF75E1">
        <w:rPr>
          <w:rFonts w:ascii="Times New Roman" w:hAnsi="Times New Roman" w:cs="Times New Roman"/>
          <w:b/>
          <w:sz w:val="28"/>
          <w:szCs w:val="28"/>
        </w:rPr>
        <w:t>.</w:t>
      </w:r>
    </w:p>
    <w:p w:rsidR="00354796" w:rsidRDefault="00354796" w:rsidP="00DF7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75E1" w:rsidRDefault="00DF75E1" w:rsidP="00DF7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4796" w:rsidRDefault="00354796" w:rsidP="0035479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D7A9A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МКУ «О</w:t>
      </w:r>
      <w:r w:rsidRPr="00AD7A9A">
        <w:rPr>
          <w:rFonts w:ascii="Times New Roman" w:hAnsi="Times New Roman"/>
          <w:sz w:val="28"/>
          <w:szCs w:val="28"/>
        </w:rPr>
        <w:t>тдел образования</w:t>
      </w:r>
    </w:p>
    <w:p w:rsidR="00354796" w:rsidRDefault="00354796" w:rsidP="00354796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Ворошиловского района города Ростова-на-Дону»                </w:t>
      </w:r>
      <w:r w:rsidRPr="00AD7A9A">
        <w:rPr>
          <w:rFonts w:ascii="Times New Roman" w:hAnsi="Times New Roman"/>
          <w:sz w:val="28"/>
          <w:szCs w:val="28"/>
        </w:rPr>
        <w:t xml:space="preserve">       И. Ю. </w:t>
      </w:r>
      <w:proofErr w:type="spellStart"/>
      <w:r w:rsidRPr="00AD7A9A">
        <w:rPr>
          <w:rFonts w:ascii="Times New Roman" w:hAnsi="Times New Roman"/>
          <w:sz w:val="28"/>
          <w:szCs w:val="28"/>
        </w:rPr>
        <w:t>Микова</w:t>
      </w:r>
      <w:proofErr w:type="spellEnd"/>
    </w:p>
    <w:sectPr w:rsidR="00354796" w:rsidSect="00542FF0">
      <w:footerReference w:type="default" r:id="rId15"/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82C" w:rsidRDefault="00F2482C" w:rsidP="00281953">
      <w:pPr>
        <w:spacing w:after="0" w:line="240" w:lineRule="auto"/>
      </w:pPr>
      <w:r>
        <w:separator/>
      </w:r>
    </w:p>
  </w:endnote>
  <w:endnote w:type="continuationSeparator" w:id="0">
    <w:p w:rsidR="00F2482C" w:rsidRDefault="00F2482C" w:rsidP="0028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0E" w:rsidRDefault="00401426">
    <w:pPr>
      <w:pStyle w:val="a5"/>
      <w:jc w:val="center"/>
    </w:pPr>
    <w:fldSimple w:instr=" PAGE   \* MERGEFORMAT ">
      <w:r w:rsidR="00F95A30">
        <w:rPr>
          <w:noProof/>
        </w:rPr>
        <w:t>24</w:t>
      </w:r>
    </w:fldSimple>
  </w:p>
  <w:p w:rsidR="00951A0E" w:rsidRDefault="00951A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82C" w:rsidRDefault="00F2482C" w:rsidP="00281953">
      <w:pPr>
        <w:spacing w:after="0" w:line="240" w:lineRule="auto"/>
      </w:pPr>
      <w:r>
        <w:separator/>
      </w:r>
    </w:p>
  </w:footnote>
  <w:footnote w:type="continuationSeparator" w:id="0">
    <w:p w:rsidR="00F2482C" w:rsidRDefault="00F2482C" w:rsidP="00281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F0E"/>
    <w:multiLevelType w:val="hybridMultilevel"/>
    <w:tmpl w:val="3EE647DE"/>
    <w:lvl w:ilvl="0" w:tplc="1E96E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023B1B"/>
    <w:multiLevelType w:val="hybridMultilevel"/>
    <w:tmpl w:val="8474C0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F7E1381"/>
    <w:multiLevelType w:val="hybridMultilevel"/>
    <w:tmpl w:val="F518592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796"/>
    <w:rsid w:val="00011F8A"/>
    <w:rsid w:val="00023C71"/>
    <w:rsid w:val="000360DD"/>
    <w:rsid w:val="000460FC"/>
    <w:rsid w:val="00055127"/>
    <w:rsid w:val="000F0C63"/>
    <w:rsid w:val="00134590"/>
    <w:rsid w:val="00172563"/>
    <w:rsid w:val="00233E12"/>
    <w:rsid w:val="00246BA2"/>
    <w:rsid w:val="002632B3"/>
    <w:rsid w:val="00281953"/>
    <w:rsid w:val="00292C0F"/>
    <w:rsid w:val="00297C43"/>
    <w:rsid w:val="0032271D"/>
    <w:rsid w:val="00344500"/>
    <w:rsid w:val="00347A5A"/>
    <w:rsid w:val="003528AE"/>
    <w:rsid w:val="00354796"/>
    <w:rsid w:val="0035669A"/>
    <w:rsid w:val="0037736E"/>
    <w:rsid w:val="003A7F89"/>
    <w:rsid w:val="00401426"/>
    <w:rsid w:val="00440D8C"/>
    <w:rsid w:val="00455531"/>
    <w:rsid w:val="00463C6B"/>
    <w:rsid w:val="004C5E9B"/>
    <w:rsid w:val="004D3E59"/>
    <w:rsid w:val="004D6CCA"/>
    <w:rsid w:val="004E5435"/>
    <w:rsid w:val="004F30CC"/>
    <w:rsid w:val="0053567A"/>
    <w:rsid w:val="00540656"/>
    <w:rsid w:val="00542FF0"/>
    <w:rsid w:val="005570D9"/>
    <w:rsid w:val="00580142"/>
    <w:rsid w:val="0062519E"/>
    <w:rsid w:val="0066024D"/>
    <w:rsid w:val="006A067F"/>
    <w:rsid w:val="006B44BE"/>
    <w:rsid w:val="006C1EDA"/>
    <w:rsid w:val="00703688"/>
    <w:rsid w:val="00705800"/>
    <w:rsid w:val="00720CB0"/>
    <w:rsid w:val="00753E8A"/>
    <w:rsid w:val="00755004"/>
    <w:rsid w:val="007626C5"/>
    <w:rsid w:val="00773132"/>
    <w:rsid w:val="007979D0"/>
    <w:rsid w:val="007B4C5B"/>
    <w:rsid w:val="007D1E44"/>
    <w:rsid w:val="007F5190"/>
    <w:rsid w:val="00811BE0"/>
    <w:rsid w:val="008140AF"/>
    <w:rsid w:val="00830D4C"/>
    <w:rsid w:val="00833897"/>
    <w:rsid w:val="00853D46"/>
    <w:rsid w:val="00855110"/>
    <w:rsid w:val="008A3208"/>
    <w:rsid w:val="008D0A8D"/>
    <w:rsid w:val="008E4FD4"/>
    <w:rsid w:val="008E5529"/>
    <w:rsid w:val="008E6030"/>
    <w:rsid w:val="009115C7"/>
    <w:rsid w:val="009133D9"/>
    <w:rsid w:val="00951A0E"/>
    <w:rsid w:val="00970F2E"/>
    <w:rsid w:val="009814AB"/>
    <w:rsid w:val="00991DDC"/>
    <w:rsid w:val="009B2D56"/>
    <w:rsid w:val="009C013C"/>
    <w:rsid w:val="00A12944"/>
    <w:rsid w:val="00A40FA5"/>
    <w:rsid w:val="00A46410"/>
    <w:rsid w:val="00A90E87"/>
    <w:rsid w:val="00AA2F71"/>
    <w:rsid w:val="00AC497F"/>
    <w:rsid w:val="00BA29F7"/>
    <w:rsid w:val="00BA79A9"/>
    <w:rsid w:val="00BB784A"/>
    <w:rsid w:val="00BF1FCA"/>
    <w:rsid w:val="00C31E30"/>
    <w:rsid w:val="00C3366A"/>
    <w:rsid w:val="00C62F1E"/>
    <w:rsid w:val="00C73BF8"/>
    <w:rsid w:val="00CE11B6"/>
    <w:rsid w:val="00CE5BA2"/>
    <w:rsid w:val="00CF0CD7"/>
    <w:rsid w:val="00D318FE"/>
    <w:rsid w:val="00D3351A"/>
    <w:rsid w:val="00D511B6"/>
    <w:rsid w:val="00D516B7"/>
    <w:rsid w:val="00D802FA"/>
    <w:rsid w:val="00DD42AE"/>
    <w:rsid w:val="00DD4DFF"/>
    <w:rsid w:val="00DF75E1"/>
    <w:rsid w:val="00E170D3"/>
    <w:rsid w:val="00E43AF3"/>
    <w:rsid w:val="00E7266C"/>
    <w:rsid w:val="00E96284"/>
    <w:rsid w:val="00EB31DB"/>
    <w:rsid w:val="00EB6EDB"/>
    <w:rsid w:val="00EE3939"/>
    <w:rsid w:val="00F2482C"/>
    <w:rsid w:val="00F36917"/>
    <w:rsid w:val="00F53F29"/>
    <w:rsid w:val="00F81FE4"/>
    <w:rsid w:val="00F95A30"/>
    <w:rsid w:val="00FD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5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96"/>
    <w:rPr>
      <w:rFonts w:ascii="Calibri" w:eastAsia="Times New Roman" w:hAnsi="Calibri"/>
      <w:bCs w:val="0"/>
      <w:spacing w:val="0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7979D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479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354796"/>
    <w:pPr>
      <w:spacing w:after="0" w:line="240" w:lineRule="auto"/>
    </w:pPr>
    <w:rPr>
      <w:rFonts w:ascii="Calibri" w:eastAsia="Calibri" w:hAnsi="Calibri"/>
      <w:bCs w:val="0"/>
      <w:spacing w:val="0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3547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54796"/>
    <w:rPr>
      <w:rFonts w:ascii="Calibri" w:eastAsia="Times New Roman" w:hAnsi="Calibri"/>
      <w:bCs w:val="0"/>
      <w:spacing w:val="0"/>
      <w:sz w:val="22"/>
      <w:szCs w:val="22"/>
      <w:lang w:eastAsia="ru-RU"/>
    </w:rPr>
  </w:style>
  <w:style w:type="paragraph" w:customStyle="1" w:styleId="ConsPlusNormal">
    <w:name w:val="ConsPlusNormal"/>
    <w:rsid w:val="00354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 w:val="0"/>
      <w:spacing w:val="0"/>
      <w:sz w:val="20"/>
      <w:szCs w:val="20"/>
      <w:lang w:eastAsia="ru-RU"/>
    </w:rPr>
  </w:style>
  <w:style w:type="character" w:customStyle="1" w:styleId="apple-converted-space">
    <w:name w:val="apple-converted-space"/>
    <w:rsid w:val="00354796"/>
  </w:style>
  <w:style w:type="paragraph" w:styleId="3">
    <w:name w:val="Body Text Indent 3"/>
    <w:basedOn w:val="a"/>
    <w:link w:val="30"/>
    <w:rsid w:val="0035479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4796"/>
    <w:rPr>
      <w:rFonts w:eastAsia="Times New Roman"/>
      <w:bCs w:val="0"/>
      <w:spacing w:val="0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35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796"/>
    <w:rPr>
      <w:rFonts w:ascii="Calibri" w:eastAsia="Times New Roman" w:hAnsi="Calibri"/>
      <w:bCs w:val="0"/>
      <w:spacing w:val="0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F0"/>
    <w:rPr>
      <w:rFonts w:ascii="Tahoma" w:eastAsia="Times New Roman" w:hAnsi="Tahoma" w:cs="Tahoma"/>
      <w:bCs w:val="0"/>
      <w:spacing w:val="0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833897"/>
    <w:rPr>
      <w:b/>
      <w:bCs/>
    </w:rPr>
  </w:style>
  <w:style w:type="paragraph" w:customStyle="1" w:styleId="c0">
    <w:name w:val="c0"/>
    <w:basedOn w:val="a"/>
    <w:rsid w:val="007731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773132"/>
  </w:style>
  <w:style w:type="character" w:customStyle="1" w:styleId="c4">
    <w:name w:val="c4"/>
    <w:basedOn w:val="a0"/>
    <w:rsid w:val="00773132"/>
  </w:style>
  <w:style w:type="character" w:customStyle="1" w:styleId="20">
    <w:name w:val="Заголовок 2 Знак"/>
    <w:basedOn w:val="a0"/>
    <w:link w:val="2"/>
    <w:uiPriority w:val="9"/>
    <w:rsid w:val="007979D0"/>
    <w:rPr>
      <w:rFonts w:eastAsia="Times New Roman"/>
      <w:b/>
      <w:spacing w:val="0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6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/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получивших аттестат об основном общем образовании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99.35</c:v>
                </c:pt>
                <c:pt idx="1">
                  <c:v>98.81</c:v>
                </c:pt>
                <c:pt idx="2">
                  <c:v>99.02</c:v>
                </c:pt>
              </c:numCache>
            </c:numRef>
          </c:val>
        </c:ser>
        <c:axId val="93346816"/>
        <c:axId val="95543680"/>
      </c:barChart>
      <c:catAx>
        <c:axId val="9334681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95543680"/>
        <c:crosses val="autoZero"/>
        <c:auto val="1"/>
        <c:lblAlgn val="ctr"/>
        <c:lblOffset val="100"/>
      </c:catAx>
      <c:valAx>
        <c:axId val="9554368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93346816"/>
        <c:crosses val="autoZero"/>
        <c:crossBetween val="between"/>
      </c:valAx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Доля получивших аттестат об основном общем образовании с отличием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получивших аттестат об основном общем образовании о отличием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7.2</c:v>
                </c:pt>
                <c:pt idx="1">
                  <c:v>7.3</c:v>
                </c:pt>
                <c:pt idx="2">
                  <c:v>9.4</c:v>
                </c:pt>
              </c:numCache>
            </c:numRef>
          </c:val>
        </c:ser>
        <c:axId val="95886720"/>
        <c:axId val="96166656"/>
      </c:barChart>
      <c:catAx>
        <c:axId val="95886720"/>
        <c:scaling>
          <c:orientation val="minMax"/>
        </c:scaling>
        <c:axPos val="b"/>
        <c:numFmt formatCode="General" sourceLinked="1"/>
        <c:tickLblPos val="nextTo"/>
        <c:crossAx val="96166656"/>
        <c:crosses val="autoZero"/>
        <c:auto val="1"/>
        <c:lblAlgn val="ctr"/>
        <c:lblOffset val="100"/>
      </c:catAx>
      <c:valAx>
        <c:axId val="96166656"/>
        <c:scaling>
          <c:orientation val="minMax"/>
        </c:scaling>
        <c:axPos val="l"/>
        <c:majorGridlines/>
        <c:numFmt formatCode="General" sourceLinked="1"/>
        <c:tickLblPos val="nextTo"/>
        <c:crossAx val="95886720"/>
        <c:crosses val="autoZero"/>
        <c:crossBetween val="between"/>
      </c:valAx>
    </c:plotArea>
    <c:plotVisOnly val="1"/>
  </c:chart>
  <c:txPr>
    <a:bodyPr/>
    <a:lstStyle/>
    <a:p>
      <a:pPr>
        <a:defRPr sz="14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Доля получивших аттестат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получивших аттестат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МБОУ «Школа  № 3»</c:v>
                </c:pt>
                <c:pt idx="1">
                  <c:v>МБОУ «Школа  № 6»</c:v>
                </c:pt>
                <c:pt idx="2">
                  <c:v>МАОУ «Школа  № 30»</c:v>
                </c:pt>
                <c:pt idx="3">
                  <c:v>МБОУ «Гимназия № 34 »</c:v>
                </c:pt>
                <c:pt idx="4">
                  <c:v>МБОУ «Лицей № 56»</c:v>
                </c:pt>
                <c:pt idx="5">
                  <c:v>МБОУ «Школа  № 65»</c:v>
                </c:pt>
                <c:pt idx="6">
                  <c:v>МАОУ «Гимназия № 76»</c:v>
                </c:pt>
                <c:pt idx="7">
                  <c:v>МБОУ «Школа  № 82»</c:v>
                </c:pt>
                <c:pt idx="8">
                  <c:v>МБОУ «Школа  № 90»</c:v>
                </c:pt>
                <c:pt idx="9">
                  <c:v>МБОУ «Школа  № 93»</c:v>
                </c:pt>
                <c:pt idx="10">
                  <c:v>МАОУ «Школа  № 96 Эврика-Развитие»</c:v>
                </c:pt>
                <c:pt idx="11">
                  <c:v>МБОУ «Школа  №  98 »</c:v>
                </c:pt>
                <c:pt idx="12">
                  <c:v>МБОУ «Школа  № 99»</c:v>
                </c:pt>
                <c:pt idx="13">
                  <c:v>МБОУ «Школа  № 100»</c:v>
                </c:pt>
                <c:pt idx="14">
                  <c:v>МБОУ «Школа  № 101»</c:v>
                </c:pt>
                <c:pt idx="15">
                  <c:v>МБОУ «Лицей № 102»</c:v>
                </c:pt>
                <c:pt idx="16">
                  <c:v>МБОУ «Школа  № 104»</c:v>
                </c:pt>
                <c:pt idx="17">
                  <c:v>МБОУ «Школа  № 107»</c:v>
                </c:pt>
                <c:pt idx="18">
                  <c:v>МБОУ «Гимназия № 118»</c:v>
                </c:pt>
                <c:pt idx="19">
                  <c:v>МБОУ «Вечерняя школа  №  8»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94.7</c:v>
                </c:pt>
                <c:pt idx="1">
                  <c:v>96.3</c:v>
                </c:pt>
                <c:pt idx="2">
                  <c:v>96.6</c:v>
                </c:pt>
                <c:pt idx="3">
                  <c:v>100</c:v>
                </c:pt>
                <c:pt idx="4">
                  <c:v>100</c:v>
                </c:pt>
                <c:pt idx="5">
                  <c:v>99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92.8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97.5</c:v>
                </c:pt>
                <c:pt idx="14">
                  <c:v>96.3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70</c:v>
                </c:pt>
              </c:numCache>
            </c:numRef>
          </c:val>
        </c:ser>
        <c:dLbls>
          <c:showVal val="1"/>
        </c:dLbls>
        <c:overlap val="-25"/>
        <c:axId val="117110656"/>
        <c:axId val="117171328"/>
      </c:barChart>
      <c:catAx>
        <c:axId val="117110656"/>
        <c:scaling>
          <c:orientation val="minMax"/>
        </c:scaling>
        <c:axPos val="b"/>
        <c:majorTickMark val="none"/>
        <c:tickLblPos val="nextTo"/>
        <c:crossAx val="117171328"/>
        <c:crosses val="autoZero"/>
        <c:auto val="1"/>
        <c:lblAlgn val="ctr"/>
        <c:lblOffset val="100"/>
      </c:catAx>
      <c:valAx>
        <c:axId val="117171328"/>
        <c:scaling>
          <c:orientation val="minMax"/>
          <c:max val="100"/>
          <c:min val="60"/>
        </c:scaling>
        <c:delete val="1"/>
        <c:axPos val="l"/>
        <c:numFmt formatCode="General" sourceLinked="1"/>
        <c:tickLblPos val="none"/>
        <c:crossAx val="117110656"/>
        <c:crosses val="autoZero"/>
        <c:crossBetween val="between"/>
        <c:majorUnit val="10"/>
        <c:minorUnit val="5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Ворошиловский</c:v>
                </c:pt>
                <c:pt idx="1">
                  <c:v>Железнодорожный</c:v>
                </c:pt>
                <c:pt idx="2">
                  <c:v>Кировский</c:v>
                </c:pt>
                <c:pt idx="3">
                  <c:v>Ленинский</c:v>
                </c:pt>
                <c:pt idx="4">
                  <c:v>Октябрьский</c:v>
                </c:pt>
                <c:pt idx="5">
                  <c:v>Первомайский</c:v>
                </c:pt>
                <c:pt idx="6">
                  <c:v>Пролетарский</c:v>
                </c:pt>
                <c:pt idx="7">
                  <c:v>Советский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0.72000000000000064</c:v>
                </c:pt>
                <c:pt idx="1">
                  <c:v>0.30000000000000032</c:v>
                </c:pt>
                <c:pt idx="2">
                  <c:v>1.44</c:v>
                </c:pt>
                <c:pt idx="3">
                  <c:v>0.93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 (профильный уровень)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Ворошиловский</c:v>
                </c:pt>
                <c:pt idx="1">
                  <c:v>Железнодорожный</c:v>
                </c:pt>
                <c:pt idx="2">
                  <c:v>Кировский</c:v>
                </c:pt>
                <c:pt idx="3">
                  <c:v>Ленинский</c:v>
                </c:pt>
                <c:pt idx="4">
                  <c:v>Октябрьский</c:v>
                </c:pt>
                <c:pt idx="5">
                  <c:v>Первомайский</c:v>
                </c:pt>
                <c:pt idx="6">
                  <c:v>Пролетарский</c:v>
                </c:pt>
                <c:pt idx="7">
                  <c:v>Советский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15.93</c:v>
                </c:pt>
                <c:pt idx="1">
                  <c:v>13</c:v>
                </c:pt>
                <c:pt idx="2">
                  <c:v>6.91</c:v>
                </c:pt>
                <c:pt idx="3">
                  <c:v>19.09</c:v>
                </c:pt>
                <c:pt idx="4">
                  <c:v>13.46</c:v>
                </c:pt>
                <c:pt idx="5">
                  <c:v>16.739999999999988</c:v>
                </c:pt>
                <c:pt idx="6">
                  <c:v>19.04</c:v>
                </c:pt>
                <c:pt idx="7">
                  <c:v>8.7000000000000011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 (базовый уровень)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Ворошиловский</c:v>
                </c:pt>
                <c:pt idx="1">
                  <c:v>Железнодорожный</c:v>
                </c:pt>
                <c:pt idx="2">
                  <c:v>Кировский</c:v>
                </c:pt>
                <c:pt idx="3">
                  <c:v>Ленинский</c:v>
                </c:pt>
                <c:pt idx="4">
                  <c:v>Октябрьский</c:v>
                </c:pt>
                <c:pt idx="5">
                  <c:v>Первомайский</c:v>
                </c:pt>
                <c:pt idx="6">
                  <c:v>Пролетарский</c:v>
                </c:pt>
                <c:pt idx="7">
                  <c:v>Советский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6.08</c:v>
                </c:pt>
                <c:pt idx="1">
                  <c:v>2.74</c:v>
                </c:pt>
                <c:pt idx="2">
                  <c:v>15.91</c:v>
                </c:pt>
                <c:pt idx="3">
                  <c:v>12.93</c:v>
                </c:pt>
                <c:pt idx="4">
                  <c:v>1.23</c:v>
                </c:pt>
                <c:pt idx="5">
                  <c:v>2.8699999999999997</c:v>
                </c:pt>
                <c:pt idx="6">
                  <c:v>5.34</c:v>
                </c:pt>
                <c:pt idx="7">
                  <c:v>8.48</c:v>
                </c:pt>
              </c:numCache>
            </c:numRef>
          </c:val>
        </c:ser>
        <c:marker val="1"/>
        <c:axId val="117102464"/>
        <c:axId val="117104000"/>
      </c:lineChart>
      <c:catAx>
        <c:axId val="117102464"/>
        <c:scaling>
          <c:orientation val="minMax"/>
        </c:scaling>
        <c:axPos val="b"/>
        <c:majorTickMark val="none"/>
        <c:tickLblPos val="nextTo"/>
        <c:crossAx val="117104000"/>
        <c:crosses val="autoZero"/>
        <c:auto val="1"/>
        <c:lblAlgn val="ctr"/>
        <c:lblOffset val="100"/>
      </c:catAx>
      <c:valAx>
        <c:axId val="1171040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71024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Ворошиловский</c:v>
                </c:pt>
                <c:pt idx="1">
                  <c:v>Железнодорожный</c:v>
                </c:pt>
                <c:pt idx="2">
                  <c:v>Кировский</c:v>
                </c:pt>
                <c:pt idx="3">
                  <c:v>Ленинский</c:v>
                </c:pt>
                <c:pt idx="4">
                  <c:v>Октябрьский</c:v>
                </c:pt>
                <c:pt idx="5">
                  <c:v>Первомайский</c:v>
                </c:pt>
                <c:pt idx="6">
                  <c:v>Пролетарский</c:v>
                </c:pt>
                <c:pt idx="7">
                  <c:v>Советский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99.28</c:v>
                </c:pt>
                <c:pt idx="1">
                  <c:v>99.69</c:v>
                </c:pt>
                <c:pt idx="2">
                  <c:v>97.990000000000023</c:v>
                </c:pt>
                <c:pt idx="3">
                  <c:v>99.07</c:v>
                </c:pt>
                <c:pt idx="4">
                  <c:v>100</c:v>
                </c:pt>
                <c:pt idx="5">
                  <c:v>100</c:v>
                </c:pt>
                <c:pt idx="6">
                  <c:v>99.78</c:v>
                </c:pt>
                <c:pt idx="7">
                  <c:v>98.66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Ворошиловский</c:v>
                </c:pt>
                <c:pt idx="1">
                  <c:v>Железнодорожный</c:v>
                </c:pt>
                <c:pt idx="2">
                  <c:v>Кировский</c:v>
                </c:pt>
                <c:pt idx="3">
                  <c:v>Ленинский</c:v>
                </c:pt>
                <c:pt idx="4">
                  <c:v>Октябрьский</c:v>
                </c:pt>
                <c:pt idx="5">
                  <c:v>Первомайский</c:v>
                </c:pt>
                <c:pt idx="6">
                  <c:v>Пролетарский</c:v>
                </c:pt>
                <c:pt idx="7">
                  <c:v>Советский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99.47</c:v>
                </c:pt>
                <c:pt idx="1">
                  <c:v>100</c:v>
                </c:pt>
                <c:pt idx="2">
                  <c:v>97.82</c:v>
                </c:pt>
                <c:pt idx="3">
                  <c:v>99.59</c:v>
                </c:pt>
                <c:pt idx="4">
                  <c:v>100</c:v>
                </c:pt>
                <c:pt idx="5">
                  <c:v>99.64</c:v>
                </c:pt>
                <c:pt idx="6">
                  <c:v>99.83</c:v>
                </c:pt>
                <c:pt idx="7">
                  <c:v>98.77</c:v>
                </c:pt>
              </c:numCache>
            </c:numRef>
          </c:val>
        </c:ser>
        <c:marker val="1"/>
        <c:axId val="117121792"/>
        <c:axId val="117123328"/>
      </c:lineChart>
      <c:catAx>
        <c:axId val="117121792"/>
        <c:scaling>
          <c:orientation val="minMax"/>
        </c:scaling>
        <c:axPos val="b"/>
        <c:tickLblPos val="nextTo"/>
        <c:crossAx val="117123328"/>
        <c:crosses val="autoZero"/>
        <c:auto val="1"/>
        <c:lblAlgn val="ctr"/>
        <c:lblOffset val="100"/>
      </c:catAx>
      <c:valAx>
        <c:axId val="117123328"/>
        <c:scaling>
          <c:orientation val="minMax"/>
        </c:scaling>
        <c:axPos val="l"/>
        <c:majorGridlines/>
        <c:numFmt formatCode="General" sourceLinked="1"/>
        <c:tickLblPos val="nextTo"/>
        <c:crossAx val="1171217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Ворошиловский</c:v>
                </c:pt>
                <c:pt idx="1">
                  <c:v>Железнодорожный</c:v>
                </c:pt>
                <c:pt idx="2">
                  <c:v>Кировский</c:v>
                </c:pt>
                <c:pt idx="3">
                  <c:v>Ленинский</c:v>
                </c:pt>
                <c:pt idx="4">
                  <c:v>Октябрьский</c:v>
                </c:pt>
                <c:pt idx="5">
                  <c:v>Первомайский</c:v>
                </c:pt>
                <c:pt idx="6">
                  <c:v>Пролетарский</c:v>
                </c:pt>
                <c:pt idx="7">
                  <c:v>Советский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95.66</c:v>
                </c:pt>
                <c:pt idx="1">
                  <c:v>96.59</c:v>
                </c:pt>
                <c:pt idx="2">
                  <c:v>94.8</c:v>
                </c:pt>
                <c:pt idx="3">
                  <c:v>93.01</c:v>
                </c:pt>
                <c:pt idx="4">
                  <c:v>98.77</c:v>
                </c:pt>
                <c:pt idx="5">
                  <c:v>98.29</c:v>
                </c:pt>
                <c:pt idx="6">
                  <c:v>96.13</c:v>
                </c:pt>
                <c:pt idx="7">
                  <c:v>95.33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Ворошиловский</c:v>
                </c:pt>
                <c:pt idx="1">
                  <c:v>Железнодорожный</c:v>
                </c:pt>
                <c:pt idx="2">
                  <c:v>Кировский</c:v>
                </c:pt>
                <c:pt idx="3">
                  <c:v>Ленинский</c:v>
                </c:pt>
                <c:pt idx="4">
                  <c:v>Октябрьский</c:v>
                </c:pt>
                <c:pt idx="5">
                  <c:v>Первомайский</c:v>
                </c:pt>
                <c:pt idx="6">
                  <c:v>Пролетарский</c:v>
                </c:pt>
                <c:pt idx="7">
                  <c:v>Советский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97.32</c:v>
                </c:pt>
                <c:pt idx="1">
                  <c:v>99.72</c:v>
                </c:pt>
                <c:pt idx="2">
                  <c:v>94.55</c:v>
                </c:pt>
                <c:pt idx="3">
                  <c:v>97.72</c:v>
                </c:pt>
                <c:pt idx="4">
                  <c:v>99.36999999999999</c:v>
                </c:pt>
                <c:pt idx="5">
                  <c:v>96.32</c:v>
                </c:pt>
                <c:pt idx="6">
                  <c:v>98.97</c:v>
                </c:pt>
                <c:pt idx="7">
                  <c:v>97.06</c:v>
                </c:pt>
              </c:numCache>
            </c:numRef>
          </c:val>
        </c:ser>
        <c:marker val="1"/>
        <c:axId val="117242112"/>
        <c:axId val="117243904"/>
      </c:lineChart>
      <c:catAx>
        <c:axId val="117242112"/>
        <c:scaling>
          <c:orientation val="minMax"/>
        </c:scaling>
        <c:axPos val="b"/>
        <c:tickLblPos val="nextTo"/>
        <c:crossAx val="117243904"/>
        <c:crosses val="autoZero"/>
        <c:auto val="1"/>
        <c:lblAlgn val="ctr"/>
        <c:lblOffset val="100"/>
      </c:catAx>
      <c:valAx>
        <c:axId val="117243904"/>
        <c:scaling>
          <c:orientation val="minMax"/>
        </c:scaling>
        <c:axPos val="l"/>
        <c:majorGridlines/>
        <c:numFmt formatCode="General" sourceLinked="1"/>
        <c:tickLblPos val="nextTo"/>
        <c:crossAx val="117242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49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169</c:v>
                </c:pt>
                <c:pt idx="1">
                  <c:v>107</c:v>
                </c:pt>
                <c:pt idx="2">
                  <c:v>75</c:v>
                </c:pt>
              </c:numCache>
            </c:numRef>
          </c:val>
        </c:ser>
        <c:dLbls>
          <c:showVal val="1"/>
        </c:dLbls>
        <c:shape val="cylinder"/>
        <c:axId val="117319936"/>
        <c:axId val="117338112"/>
        <c:axId val="0"/>
      </c:bar3DChart>
      <c:catAx>
        <c:axId val="117319936"/>
        <c:scaling>
          <c:orientation val="minMax"/>
        </c:scaling>
        <c:axPos val="b"/>
        <c:majorTickMark val="none"/>
        <c:tickLblPos val="nextTo"/>
        <c:crossAx val="117338112"/>
        <c:crosses val="autoZero"/>
        <c:auto val="1"/>
        <c:lblAlgn val="ctr"/>
        <c:lblOffset val="100"/>
      </c:catAx>
      <c:valAx>
        <c:axId val="11733811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7319936"/>
        <c:crosses val="autoZero"/>
        <c:crossBetween val="between"/>
      </c:valAx>
    </c:plotArea>
    <c:legend>
      <c:legendPos val="t"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shape val="cylinder"/>
        <c:axId val="117351552"/>
        <c:axId val="117353088"/>
        <c:axId val="0"/>
      </c:bar3DChart>
      <c:catAx>
        <c:axId val="117351552"/>
        <c:scaling>
          <c:orientation val="minMax"/>
        </c:scaling>
        <c:axPos val="b"/>
        <c:majorTickMark val="none"/>
        <c:tickLblPos val="nextTo"/>
        <c:crossAx val="117353088"/>
        <c:crosses val="autoZero"/>
        <c:auto val="1"/>
        <c:lblAlgn val="ctr"/>
        <c:lblOffset val="100"/>
      </c:catAx>
      <c:valAx>
        <c:axId val="117353088"/>
        <c:scaling>
          <c:orientation val="minMax"/>
        </c:scaling>
        <c:delete val="1"/>
        <c:axPos val="l"/>
        <c:numFmt formatCode="General" sourceLinked="1"/>
        <c:tickLblPos val="none"/>
        <c:crossAx val="117351552"/>
        <c:crosses val="autoZero"/>
        <c:crossBetween val="between"/>
      </c:valAx>
    </c:plotArea>
    <c:legend>
      <c:legendPos val="t"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24</Pages>
  <Words>7685</Words>
  <Characters>43805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54</cp:revision>
  <dcterms:created xsi:type="dcterms:W3CDTF">2016-01-23T17:35:00Z</dcterms:created>
  <dcterms:modified xsi:type="dcterms:W3CDTF">2016-01-29T18:17:00Z</dcterms:modified>
</cp:coreProperties>
</file>